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49"/>
        <w:gridCol w:w="359"/>
        <w:gridCol w:w="6868"/>
        <w:gridCol w:w="754"/>
        <w:gridCol w:w="653"/>
        <w:gridCol w:w="6"/>
        <w:gridCol w:w="310"/>
      </w:tblGrid>
      <w:tr w:rsidR="008B6586" w:rsidRPr="00074964" w:rsidTr="00594B7C">
        <w:trPr>
          <w:cantSplit/>
          <w:trHeight w:val="162"/>
        </w:trPr>
        <w:tc>
          <w:tcPr>
            <w:tcW w:w="9761" w:type="dxa"/>
            <w:gridSpan w:val="10"/>
            <w:tcBorders>
              <w:top w:val="nil"/>
              <w:left w:val="nil"/>
              <w:bottom w:val="single" w:sz="12" w:space="0" w:color="auto"/>
              <w:right w:val="nil"/>
            </w:tcBorders>
          </w:tcPr>
          <w:p w:rsidR="008B6586" w:rsidRPr="00074964" w:rsidRDefault="00AD7869" w:rsidP="003268D3">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認定の申請</w:t>
            </w:r>
            <w:r w:rsidR="0045194E">
              <w:rPr>
                <w:rFonts w:ascii="ＭＳ ゴシック" w:eastAsia="ＭＳ ゴシック" w:hAnsi="ＭＳ ゴシック" w:hint="eastAsia"/>
                <w:sz w:val="24"/>
              </w:rPr>
              <w:t>・変更の認定</w:t>
            </w:r>
            <w:r>
              <w:rPr>
                <w:rFonts w:ascii="ＭＳ ゴシック" w:eastAsia="ＭＳ ゴシック" w:hAnsi="ＭＳ ゴシック" w:hint="eastAsia"/>
                <w:sz w:val="24"/>
              </w:rPr>
              <w:t>（</w:t>
            </w:r>
            <w:r w:rsidR="003268D3">
              <w:rPr>
                <w:rFonts w:ascii="ＭＳ ゴシック" w:eastAsia="ＭＳ ゴシック" w:hAnsi="ＭＳ ゴシック" w:hint="eastAsia"/>
                <w:sz w:val="24"/>
              </w:rPr>
              <w:t>認定基準</w:t>
            </w:r>
            <w:r w:rsidR="008B6586" w:rsidRPr="00074964">
              <w:rPr>
                <w:rFonts w:ascii="ＭＳ ゴシック" w:eastAsia="ＭＳ ゴシック" w:hAnsi="ＭＳ ゴシック" w:hint="eastAsia"/>
                <w:sz w:val="24"/>
              </w:rPr>
              <w:t>チェック表</w:t>
            </w:r>
            <w:r>
              <w:rPr>
                <w:rFonts w:ascii="ＭＳ ゴシック" w:eastAsia="ＭＳ ゴシック" w:hAnsi="ＭＳ ゴシック" w:hint="eastAsia"/>
                <w:sz w:val="24"/>
              </w:rPr>
              <w:t>）</w:t>
            </w:r>
          </w:p>
        </w:tc>
      </w:tr>
      <w:tr w:rsidR="008B6586" w:rsidRPr="00656CAA" w:rsidTr="00594B7C">
        <w:trPr>
          <w:cantSplit/>
          <w:trHeight w:val="454"/>
        </w:trPr>
        <w:tc>
          <w:tcPr>
            <w:tcW w:w="1170" w:type="dxa"/>
            <w:gridSpan w:val="5"/>
            <w:tcBorders>
              <w:righ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r w:rsidRPr="007523E4">
              <w:rPr>
                <w:rFonts w:ascii="ＭＳ 明朝" w:hAnsi="ＭＳ 明朝" w:hint="eastAsia"/>
                <w:color w:val="000000"/>
              </w:rPr>
              <w:t>法人名</w:t>
            </w:r>
          </w:p>
        </w:tc>
        <w:tc>
          <w:tcPr>
            <w:tcW w:w="7622" w:type="dxa"/>
            <w:gridSpan w:val="2"/>
            <w:tcBorders>
              <w:lef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p>
        </w:tc>
        <w:tc>
          <w:tcPr>
            <w:tcW w:w="969" w:type="dxa"/>
            <w:gridSpan w:val="3"/>
            <w:vAlign w:val="center"/>
          </w:tcPr>
          <w:p w:rsidR="008B6586" w:rsidRPr="00656CAA" w:rsidRDefault="008B6586" w:rsidP="007523E4">
            <w:pPr>
              <w:spacing w:line="240" w:lineRule="exact"/>
              <w:jc w:val="distribute"/>
              <w:rPr>
                <w:color w:val="000000"/>
              </w:rPr>
            </w:pPr>
            <w:r w:rsidRPr="00656CAA">
              <w:rPr>
                <w:rFonts w:hint="eastAsia"/>
                <w:color w:val="000000"/>
                <w:sz w:val="16"/>
              </w:rPr>
              <w:t>ﾁｪｯｸ欄</w:t>
            </w:r>
          </w:p>
        </w:tc>
      </w:tr>
      <w:tr w:rsidR="007523E4" w:rsidRPr="000B79B1" w:rsidTr="007523E4">
        <w:trPr>
          <w:cantSplit/>
          <w:trHeight w:val="345"/>
        </w:trPr>
        <w:tc>
          <w:tcPr>
            <w:tcW w:w="8792" w:type="dxa"/>
            <w:gridSpan w:val="7"/>
            <w:tcBorders>
              <w:top w:val="single" w:sz="4" w:space="0" w:color="auto"/>
              <w:bottom w:val="nil"/>
            </w:tcBorders>
          </w:tcPr>
          <w:p w:rsidR="003268D3" w:rsidRPr="00694986" w:rsidRDefault="003268D3" w:rsidP="003268D3">
            <w:pPr>
              <w:spacing w:line="240" w:lineRule="exact"/>
              <w:ind w:firstLineChars="100" w:firstLine="181"/>
              <w:rPr>
                <w:rFonts w:ascii="ＭＳ 明朝" w:hAnsi="ＭＳ 明朝" w:hint="eastAsia"/>
                <w:sz w:val="20"/>
                <w:szCs w:val="20"/>
              </w:rPr>
            </w:pPr>
            <w:r w:rsidRPr="00694986">
              <w:rPr>
                <w:rFonts w:ascii="ＭＳ 明朝" w:hAnsi="ＭＳ 明朝" w:hint="eastAsia"/>
                <w:sz w:val="20"/>
                <w:szCs w:val="20"/>
              </w:rPr>
              <w:t>（認定の基準）</w:t>
            </w:r>
          </w:p>
          <w:p w:rsidR="003268D3" w:rsidRPr="00694986" w:rsidRDefault="003268D3" w:rsidP="003268D3">
            <w:pPr>
              <w:spacing w:line="240" w:lineRule="exact"/>
              <w:ind w:left="181" w:hangingChars="100" w:hanging="181"/>
              <w:rPr>
                <w:rFonts w:ascii="ＭＳ 明朝" w:hAnsi="ＭＳ 明朝" w:hint="eastAsia"/>
                <w:sz w:val="20"/>
                <w:szCs w:val="20"/>
              </w:rPr>
            </w:pPr>
            <w:r w:rsidRPr="00694986">
              <w:rPr>
                <w:rFonts w:ascii="ＭＳ 明朝" w:hAnsi="ＭＳ 明朝" w:hint="eastAsia"/>
                <w:sz w:val="20"/>
                <w:szCs w:val="20"/>
              </w:rPr>
              <w:t>第九十四条の三　行政庁は、前条の認定の申請をした組合が次に掲げる基準に適合すると認めるときは、当該組合について同条の認定をするものとする。</w:t>
            </w:r>
          </w:p>
          <w:p w:rsidR="003268D3" w:rsidRPr="00694986" w:rsidRDefault="003268D3" w:rsidP="003268D3">
            <w:pPr>
              <w:spacing w:line="240" w:lineRule="exact"/>
              <w:ind w:firstLineChars="100" w:firstLine="181"/>
              <w:rPr>
                <w:rFonts w:ascii="ＭＳ 明朝" w:hAnsi="ＭＳ 明朝" w:hint="eastAsia"/>
                <w:sz w:val="20"/>
                <w:szCs w:val="20"/>
              </w:rPr>
            </w:pPr>
            <w:r w:rsidRPr="00694986">
              <w:rPr>
                <w:rFonts w:ascii="ＭＳ 明朝" w:hAnsi="ＭＳ 明朝" w:hint="eastAsia"/>
                <w:sz w:val="20"/>
                <w:szCs w:val="20"/>
              </w:rPr>
              <w:t>一　その定款に剰余金の配当を行わない旨の定めがあること。</w:t>
            </w:r>
          </w:p>
          <w:p w:rsidR="003268D3" w:rsidRPr="00694986" w:rsidRDefault="003268D3" w:rsidP="003268D3">
            <w:pPr>
              <w:spacing w:line="240" w:lineRule="exact"/>
              <w:ind w:leftChars="100" w:left="372" w:hangingChars="100" w:hanging="181"/>
              <w:rPr>
                <w:rFonts w:ascii="ＭＳ 明朝" w:hAnsi="ＭＳ 明朝" w:hint="eastAsia"/>
                <w:sz w:val="20"/>
                <w:szCs w:val="20"/>
              </w:rPr>
            </w:pPr>
            <w:r w:rsidRPr="00694986">
              <w:rPr>
                <w:rFonts w:ascii="ＭＳ 明朝" w:hAnsi="ＭＳ 明朝" w:hint="eastAsia"/>
                <w:sz w:val="20"/>
                <w:szCs w:val="20"/>
              </w:rPr>
              <w:t>二　その定款に解散した場合において組合員に対しその出資額を限度として分配した後の残余財産が国若しくは地方公共団体又は他の特定労働者協同組合（前条の認定を受けた組合をいう。以下同じ。）に帰属する旨の定めがあること。</w:t>
            </w:r>
          </w:p>
          <w:p w:rsidR="007523E4" w:rsidRPr="000B79B1" w:rsidRDefault="003268D3" w:rsidP="00047561">
            <w:pPr>
              <w:spacing w:line="240" w:lineRule="exact"/>
              <w:ind w:leftChars="100" w:left="372" w:hangingChars="100" w:hanging="181"/>
              <w:rPr>
                <w:rFonts w:ascii="ＭＳ ゴシック" w:eastAsia="ＭＳ ゴシック" w:hAnsi="ＭＳ ゴシック"/>
                <w:sz w:val="20"/>
                <w:szCs w:val="20"/>
              </w:rPr>
            </w:pPr>
            <w:r w:rsidRPr="00694986">
              <w:rPr>
                <w:rFonts w:ascii="ＭＳ 明朝" w:hAnsi="ＭＳ 明朝" w:hint="eastAsia"/>
                <w:sz w:val="20"/>
                <w:szCs w:val="20"/>
              </w:rPr>
              <w:t>三　前二号の定款の定めに反する行為（前二号及び次号に掲げる基準の全てに該当していた期間において、剰余金の配当又は残余財産の分配若しくは引渡し以外の方法（合併による資産の移転を含む。）により特定の個人又は団体に特別の利益を与えることを含む。）を行うことを決定し、又は行ったことがないこと。</w:t>
            </w:r>
          </w:p>
        </w:tc>
        <w:tc>
          <w:tcPr>
            <w:tcW w:w="969" w:type="dxa"/>
            <w:gridSpan w:val="3"/>
            <w:tcBorders>
              <w:top w:val="single" w:sz="4" w:space="0" w:color="auto"/>
              <w:bottom w:val="single" w:sz="12" w:space="0" w:color="auto"/>
            </w:tcBorders>
            <w:vAlign w:val="center"/>
          </w:tcPr>
          <w:p w:rsidR="007523E4" w:rsidRPr="007523E4" w:rsidRDefault="007523E4" w:rsidP="007523E4">
            <w:pPr>
              <w:spacing w:line="240" w:lineRule="exact"/>
              <w:jc w:val="center"/>
              <w:rPr>
                <w:color w:val="000000"/>
                <w:sz w:val="16"/>
                <w:szCs w:val="16"/>
              </w:rPr>
            </w:pPr>
          </w:p>
        </w:tc>
      </w:tr>
      <w:tr w:rsidR="008B6586" w:rsidRPr="000B79B1" w:rsidTr="00594B7C">
        <w:trPr>
          <w:cantSplit/>
          <w:trHeight w:val="165"/>
        </w:trPr>
        <w:tc>
          <w:tcPr>
            <w:tcW w:w="9761" w:type="dxa"/>
            <w:gridSpan w:val="10"/>
            <w:tcBorders>
              <w:top w:val="single" w:sz="12" w:space="0" w:color="auto"/>
              <w:bottom w:val="nil"/>
            </w:tcBorders>
          </w:tcPr>
          <w:p w:rsidR="008B6586" w:rsidRPr="000B79B1" w:rsidRDefault="008B6586" w:rsidP="00594B7C">
            <w:pPr>
              <w:spacing w:line="220" w:lineRule="exact"/>
              <w:jc w:val="left"/>
              <w:rPr>
                <w:rFonts w:eastAsia="ＭＳ ゴシック" w:hint="eastAsia"/>
              </w:rPr>
            </w:pPr>
          </w:p>
        </w:tc>
      </w:tr>
      <w:tr w:rsidR="008B6586" w:rsidRPr="000B79B1" w:rsidTr="00594B7C">
        <w:trPr>
          <w:cantSplit/>
          <w:trHeight w:val="261"/>
        </w:trPr>
        <w:tc>
          <w:tcPr>
            <w:tcW w:w="244" w:type="dxa"/>
            <w:tcBorders>
              <w:top w:val="nil"/>
              <w:bottom w:val="nil"/>
              <w:right w:val="single" w:sz="12" w:space="0" w:color="auto"/>
            </w:tcBorders>
          </w:tcPr>
          <w:p w:rsidR="008B6586" w:rsidRPr="000B79B1" w:rsidRDefault="008B6586" w:rsidP="00594B7C">
            <w:pPr>
              <w:spacing w:line="280" w:lineRule="exact"/>
              <w:jc w:val="left"/>
            </w:pPr>
          </w:p>
        </w:tc>
        <w:tc>
          <w:tcPr>
            <w:tcW w:w="567" w:type="dxa"/>
            <w:gridSpan w:val="3"/>
            <w:tcBorders>
              <w:top w:val="single" w:sz="12" w:space="0" w:color="auto"/>
              <w:left w:val="single" w:sz="12" w:space="0" w:color="auto"/>
              <w:bottom w:val="nil"/>
              <w:right w:val="single" w:sz="4" w:space="0" w:color="auto"/>
            </w:tcBorders>
          </w:tcPr>
          <w:p w:rsidR="008B6586" w:rsidRPr="000B79B1" w:rsidRDefault="008B6586" w:rsidP="00594B7C">
            <w:pPr>
              <w:spacing w:line="280" w:lineRule="exact"/>
              <w:jc w:val="center"/>
              <w:rPr>
                <w:rFonts w:hint="eastAsia"/>
                <w:sz w:val="18"/>
              </w:rPr>
            </w:pPr>
          </w:p>
        </w:tc>
        <w:tc>
          <w:tcPr>
            <w:tcW w:w="8634" w:type="dxa"/>
            <w:gridSpan w:val="4"/>
            <w:tcBorders>
              <w:top w:val="single" w:sz="12" w:space="0" w:color="auto"/>
              <w:left w:val="single" w:sz="4" w:space="0" w:color="auto"/>
              <w:bottom w:val="single" w:sz="4" w:space="0" w:color="auto"/>
            </w:tcBorders>
          </w:tcPr>
          <w:p w:rsidR="008B6586" w:rsidRPr="000B79B1" w:rsidRDefault="00047561" w:rsidP="00594B7C">
            <w:pPr>
              <w:spacing w:line="280" w:lineRule="exact"/>
              <w:ind w:left="30"/>
              <w:jc w:val="left"/>
              <w:rPr>
                <w:rFonts w:hint="eastAsia"/>
                <w:sz w:val="18"/>
              </w:rPr>
            </w:pPr>
            <w:r>
              <w:rPr>
                <w:rFonts w:hint="eastAsia"/>
                <w:sz w:val="18"/>
              </w:rPr>
              <w:t>定款の定め</w:t>
            </w:r>
            <w:r w:rsidR="008B6586" w:rsidRPr="000B79B1">
              <w:rPr>
                <w:rFonts w:hint="eastAsia"/>
                <w:sz w:val="18"/>
              </w:rPr>
              <w:t>の有無</w:t>
            </w:r>
            <w:r>
              <w:rPr>
                <w:rFonts w:hint="eastAsia"/>
                <w:sz w:val="18"/>
              </w:rPr>
              <w:t>等</w:t>
            </w:r>
          </w:p>
        </w:tc>
        <w:tc>
          <w:tcPr>
            <w:tcW w:w="316" w:type="dxa"/>
            <w:gridSpan w:val="2"/>
            <w:tcBorders>
              <w:top w:val="nil"/>
              <w:bottom w:val="nil"/>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1"/>
        </w:trPr>
        <w:tc>
          <w:tcPr>
            <w:tcW w:w="244" w:type="dxa"/>
            <w:vMerge w:val="restart"/>
            <w:tcBorders>
              <w:top w:val="nil"/>
              <w:right w:val="single" w:sz="12" w:space="0" w:color="auto"/>
            </w:tcBorders>
          </w:tcPr>
          <w:p w:rsidR="008B6586" w:rsidRPr="000B79B1" w:rsidRDefault="008B6586" w:rsidP="00594B7C">
            <w:pPr>
              <w:spacing w:line="280" w:lineRule="exact"/>
              <w:jc w:val="left"/>
            </w:pPr>
          </w:p>
        </w:tc>
        <w:tc>
          <w:tcPr>
            <w:tcW w:w="218" w:type="dxa"/>
            <w:gridSpan w:val="2"/>
            <w:vMerge w:val="restart"/>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tcBorders>
              <w:top w:val="single" w:sz="4" w:space="0" w:color="auto"/>
              <w:left w:val="single" w:sz="4" w:space="0" w:color="auto"/>
              <w:bottom w:val="single" w:sz="4" w:space="0" w:color="auto"/>
              <w:right w:val="single" w:sz="4" w:space="0" w:color="auto"/>
            </w:tcBorders>
          </w:tcPr>
          <w:p w:rsidR="008B6586" w:rsidRPr="000B79B1" w:rsidRDefault="00047561" w:rsidP="00594B7C">
            <w:pPr>
              <w:spacing w:line="280" w:lineRule="exact"/>
              <w:jc w:val="center"/>
              <w:rPr>
                <w:rFonts w:ascii="ＭＳ 明朝" w:hAnsi="ＭＳ 明朝"/>
                <w:sz w:val="18"/>
              </w:rPr>
            </w:pPr>
            <w:r>
              <w:rPr>
                <w:rFonts w:ascii="ＭＳ 明朝" w:hAnsi="ＭＳ 明朝" w:hint="eastAsia"/>
                <w:sz w:val="18"/>
              </w:rPr>
              <w:t>１</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047561" w:rsidP="00594B7C">
            <w:pPr>
              <w:spacing w:line="280" w:lineRule="exact"/>
              <w:jc w:val="left"/>
              <w:rPr>
                <w:rFonts w:ascii="ＭＳ 明朝" w:hAnsi="ＭＳ 明朝"/>
                <w:sz w:val="18"/>
              </w:rPr>
            </w:pPr>
            <w:r w:rsidRPr="00047561">
              <w:rPr>
                <w:rFonts w:ascii="ＭＳ 明朝" w:hAnsi="ＭＳ 明朝" w:hint="eastAsia"/>
                <w:sz w:val="18"/>
              </w:rPr>
              <w:t>その定款に剰余金の配当を行わない旨の定めがあること。</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047561" w:rsidP="00594B7C">
            <w:pPr>
              <w:spacing w:line="280" w:lineRule="exact"/>
              <w:jc w:val="center"/>
              <w:rPr>
                <w:sz w:val="18"/>
              </w:rPr>
            </w:pPr>
            <w:r w:rsidRPr="000B79B1">
              <w:rPr>
                <w:rFonts w:hint="eastAsia"/>
                <w:sz w:val="18"/>
              </w:rPr>
              <w:t>はい・いいえ</w:t>
            </w:r>
          </w:p>
        </w:tc>
        <w:tc>
          <w:tcPr>
            <w:tcW w:w="310" w:type="dxa"/>
            <w:vMerge w:val="restart"/>
            <w:tcBorders>
              <w:top w:val="nil"/>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42"/>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tcBorders>
              <w:top w:val="single" w:sz="4" w:space="0" w:color="auto"/>
              <w:left w:val="single" w:sz="4" w:space="0" w:color="auto"/>
              <w:bottom w:val="single" w:sz="4" w:space="0" w:color="auto"/>
              <w:right w:val="single" w:sz="4" w:space="0" w:color="auto"/>
            </w:tcBorders>
          </w:tcPr>
          <w:p w:rsidR="008B6586" w:rsidRPr="000B79B1" w:rsidRDefault="00047561" w:rsidP="00594B7C">
            <w:pPr>
              <w:spacing w:line="280" w:lineRule="exact"/>
              <w:jc w:val="center"/>
              <w:rPr>
                <w:rFonts w:ascii="ＭＳ 明朝" w:hAnsi="ＭＳ 明朝"/>
                <w:sz w:val="18"/>
              </w:rPr>
            </w:pPr>
            <w:r>
              <w:rPr>
                <w:rFonts w:ascii="ＭＳ 明朝" w:hAnsi="ＭＳ 明朝" w:hint="eastAsia"/>
                <w:sz w:val="18"/>
              </w:rPr>
              <w:t>２</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047561" w:rsidP="00594B7C">
            <w:pPr>
              <w:spacing w:line="280" w:lineRule="exact"/>
              <w:jc w:val="left"/>
              <w:rPr>
                <w:rFonts w:ascii="ＭＳ 明朝" w:hAnsi="ＭＳ 明朝"/>
                <w:sz w:val="18"/>
              </w:rPr>
            </w:pPr>
            <w:r w:rsidRPr="00047561">
              <w:rPr>
                <w:rFonts w:ascii="ＭＳ 明朝" w:hAnsi="ＭＳ 明朝" w:hint="eastAsia"/>
                <w:sz w:val="18"/>
              </w:rPr>
              <w:t>その定款に解散した場合において組合員に対しその出資額を限度として分配した後の残余財産が国若しくは地方公共団体又は他の特定労働者協同組合（前条の認定を受けた組合をいう。以下同じ。）に帰属する旨の定めがあること。</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047561" w:rsidP="00594B7C">
            <w:pPr>
              <w:spacing w:line="280" w:lineRule="exact"/>
              <w:jc w:val="center"/>
              <w:rPr>
                <w:sz w:val="18"/>
              </w:rPr>
            </w:pPr>
            <w:r w:rsidRPr="000B79B1">
              <w:rPr>
                <w:rFonts w:hint="eastAsia"/>
                <w:sz w:val="18"/>
              </w:rPr>
              <w:t>はい・いいえ</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E216FD" w:rsidRPr="000B79B1" w:rsidTr="00E216FD">
        <w:trPr>
          <w:cantSplit/>
          <w:trHeight w:val="1224"/>
        </w:trPr>
        <w:tc>
          <w:tcPr>
            <w:tcW w:w="244" w:type="dxa"/>
            <w:vMerge/>
            <w:tcBorders>
              <w:top w:val="nil"/>
              <w:right w:val="single" w:sz="12" w:space="0" w:color="auto"/>
            </w:tcBorders>
          </w:tcPr>
          <w:p w:rsidR="00E216FD" w:rsidRPr="000B79B1" w:rsidRDefault="00E216FD" w:rsidP="00594B7C">
            <w:pPr>
              <w:spacing w:line="280" w:lineRule="exact"/>
              <w:jc w:val="left"/>
            </w:pPr>
          </w:p>
        </w:tc>
        <w:tc>
          <w:tcPr>
            <w:tcW w:w="218" w:type="dxa"/>
            <w:gridSpan w:val="2"/>
            <w:vMerge/>
            <w:tcBorders>
              <w:top w:val="nil"/>
              <w:left w:val="single" w:sz="12" w:space="0" w:color="auto"/>
              <w:right w:val="single" w:sz="4" w:space="0" w:color="auto"/>
            </w:tcBorders>
          </w:tcPr>
          <w:p w:rsidR="00E216FD" w:rsidRPr="000B79B1" w:rsidRDefault="00E216FD" w:rsidP="00594B7C">
            <w:pPr>
              <w:spacing w:line="280" w:lineRule="exact"/>
              <w:jc w:val="center"/>
              <w:rPr>
                <w:rFonts w:ascii="ＭＳ 明朝" w:hAnsi="ＭＳ 明朝"/>
                <w:sz w:val="18"/>
              </w:rPr>
            </w:pPr>
          </w:p>
        </w:tc>
        <w:tc>
          <w:tcPr>
            <w:tcW w:w="349" w:type="dxa"/>
            <w:tcBorders>
              <w:top w:val="single" w:sz="4" w:space="0" w:color="auto"/>
              <w:left w:val="single" w:sz="4" w:space="0" w:color="auto"/>
              <w:right w:val="single" w:sz="4" w:space="0" w:color="auto"/>
            </w:tcBorders>
          </w:tcPr>
          <w:p w:rsidR="00E216FD" w:rsidRPr="000B79B1" w:rsidRDefault="00E216FD" w:rsidP="00594B7C">
            <w:pPr>
              <w:spacing w:line="280" w:lineRule="exact"/>
              <w:jc w:val="center"/>
              <w:rPr>
                <w:rFonts w:ascii="ＭＳ 明朝" w:hAnsi="ＭＳ 明朝"/>
                <w:sz w:val="18"/>
              </w:rPr>
            </w:pPr>
            <w:r>
              <w:rPr>
                <w:rFonts w:ascii="ＭＳ 明朝" w:hAnsi="ＭＳ 明朝" w:hint="eastAsia"/>
                <w:sz w:val="18"/>
              </w:rPr>
              <w:t>３</w:t>
            </w:r>
          </w:p>
          <w:p w:rsidR="00E216FD" w:rsidRPr="000B79B1" w:rsidRDefault="00E216FD" w:rsidP="007D3301">
            <w:pPr>
              <w:spacing w:line="280" w:lineRule="exact"/>
              <w:jc w:val="center"/>
              <w:rPr>
                <w:rFonts w:ascii="ＭＳ 明朝" w:hAnsi="ＭＳ 明朝"/>
                <w:sz w:val="18"/>
              </w:rPr>
            </w:pPr>
          </w:p>
        </w:tc>
        <w:tc>
          <w:tcPr>
            <w:tcW w:w="7227" w:type="dxa"/>
            <w:gridSpan w:val="2"/>
            <w:tcBorders>
              <w:top w:val="single" w:sz="4" w:space="0" w:color="auto"/>
              <w:left w:val="single" w:sz="4" w:space="0" w:color="auto"/>
              <w:right w:val="single" w:sz="4" w:space="0" w:color="auto"/>
            </w:tcBorders>
          </w:tcPr>
          <w:p w:rsidR="00E216FD" w:rsidRPr="000B79B1" w:rsidRDefault="00E216FD" w:rsidP="00E216FD">
            <w:pPr>
              <w:spacing w:line="280" w:lineRule="exact"/>
              <w:jc w:val="left"/>
              <w:rPr>
                <w:rFonts w:ascii="ＭＳ 明朝" w:hAnsi="ＭＳ 明朝"/>
                <w:sz w:val="18"/>
              </w:rPr>
            </w:pPr>
            <w:r w:rsidRPr="00047561">
              <w:rPr>
                <w:rFonts w:ascii="ＭＳ 明朝" w:hAnsi="ＭＳ 明朝" w:hint="eastAsia"/>
                <w:sz w:val="18"/>
              </w:rPr>
              <w:t>前二号の定款の定めに反する行為（前二号及び次号に掲げる基準の全てに該当していた期間において、剰余金の配当又は残余財産の分配若しくは引渡し以外の方法（合併による資産の移転を含む。）により特定の個人又は団体に特別の利益を与えることを含む。）を行うことを決定し、又は行ったことがないこと。</w:t>
            </w:r>
            <w:r w:rsidR="00022524">
              <w:rPr>
                <w:rFonts w:ascii="ＭＳ 明朝" w:hAnsi="ＭＳ 明朝" w:hint="eastAsia"/>
                <w:sz w:val="18"/>
              </w:rPr>
              <w:t>（注）</w:t>
            </w:r>
          </w:p>
        </w:tc>
        <w:tc>
          <w:tcPr>
            <w:tcW w:w="1413" w:type="dxa"/>
            <w:gridSpan w:val="3"/>
            <w:tcBorders>
              <w:top w:val="single" w:sz="4" w:space="0" w:color="auto"/>
              <w:left w:val="single" w:sz="4" w:space="0" w:color="auto"/>
              <w:right w:val="single" w:sz="12" w:space="0" w:color="auto"/>
            </w:tcBorders>
            <w:vAlign w:val="center"/>
          </w:tcPr>
          <w:p w:rsidR="00E216FD" w:rsidRPr="000B79B1" w:rsidRDefault="00E216FD" w:rsidP="00594B7C">
            <w:pPr>
              <w:spacing w:line="280" w:lineRule="exact"/>
              <w:jc w:val="center"/>
              <w:rPr>
                <w:sz w:val="18"/>
              </w:rPr>
            </w:pPr>
            <w:r w:rsidRPr="000B79B1">
              <w:rPr>
                <w:rFonts w:hint="eastAsia"/>
                <w:sz w:val="18"/>
              </w:rPr>
              <w:t>はい・いいえ</w:t>
            </w:r>
          </w:p>
          <w:p w:rsidR="00E216FD" w:rsidRPr="000B79B1" w:rsidRDefault="00E216FD" w:rsidP="007D3301">
            <w:pPr>
              <w:spacing w:line="280" w:lineRule="exact"/>
              <w:ind w:left="540" w:hanging="540"/>
              <w:jc w:val="center"/>
              <w:rPr>
                <w:sz w:val="18"/>
              </w:rPr>
            </w:pPr>
          </w:p>
        </w:tc>
        <w:tc>
          <w:tcPr>
            <w:tcW w:w="310" w:type="dxa"/>
            <w:vMerge/>
            <w:tcBorders>
              <w:left w:val="single" w:sz="12" w:space="0" w:color="auto"/>
              <w:right w:val="single" w:sz="12" w:space="0" w:color="auto"/>
            </w:tcBorders>
          </w:tcPr>
          <w:p w:rsidR="00E216FD" w:rsidRPr="000B79B1" w:rsidRDefault="00E216FD" w:rsidP="00594B7C">
            <w:pPr>
              <w:spacing w:line="280" w:lineRule="exact"/>
              <w:jc w:val="left"/>
            </w:pPr>
          </w:p>
        </w:tc>
      </w:tr>
      <w:tr w:rsidR="008B6586" w:rsidRPr="000B79B1" w:rsidTr="00594B7C">
        <w:trPr>
          <w:trHeight w:val="109"/>
        </w:trPr>
        <w:tc>
          <w:tcPr>
            <w:tcW w:w="254" w:type="dxa"/>
            <w:gridSpan w:val="2"/>
            <w:tcBorders>
              <w:top w:val="nil"/>
              <w:bottom w:val="nil"/>
              <w:right w:val="nil"/>
            </w:tcBorders>
          </w:tcPr>
          <w:p w:rsidR="008B6586" w:rsidRPr="000B79B1" w:rsidRDefault="008B6586" w:rsidP="00594B7C">
            <w:pPr>
              <w:spacing w:line="220" w:lineRule="exact"/>
              <w:jc w:val="left"/>
            </w:pPr>
          </w:p>
        </w:tc>
        <w:tc>
          <w:tcPr>
            <w:tcW w:w="9507" w:type="dxa"/>
            <w:gridSpan w:val="8"/>
            <w:tcBorders>
              <w:top w:val="nil"/>
              <w:left w:val="nil"/>
              <w:bottom w:val="nil"/>
            </w:tcBorders>
          </w:tcPr>
          <w:p w:rsidR="008B6586" w:rsidRPr="000B79B1" w:rsidRDefault="008B6586" w:rsidP="00594B7C">
            <w:pPr>
              <w:spacing w:line="220" w:lineRule="exact"/>
              <w:jc w:val="left"/>
              <w:rPr>
                <w:rFonts w:hint="eastAsia"/>
              </w:rPr>
            </w:pPr>
          </w:p>
        </w:tc>
      </w:tr>
      <w:tr w:rsidR="008B6586" w:rsidRPr="000B79B1" w:rsidTr="006306FB">
        <w:trPr>
          <w:trHeight w:val="4416"/>
        </w:trPr>
        <w:tc>
          <w:tcPr>
            <w:tcW w:w="9761" w:type="dxa"/>
            <w:gridSpan w:val="10"/>
            <w:tcBorders>
              <w:top w:val="nil"/>
              <w:bottom w:val="single" w:sz="12" w:space="0" w:color="auto"/>
            </w:tcBorders>
          </w:tcPr>
          <w:p w:rsidR="0036428E" w:rsidRPr="00493C34" w:rsidRDefault="0036428E" w:rsidP="0036428E">
            <w:pPr>
              <w:rPr>
                <w:rFonts w:hint="eastAsia"/>
                <w:sz w:val="18"/>
                <w:szCs w:val="18"/>
              </w:rPr>
            </w:pPr>
            <w:r w:rsidRPr="00493C34">
              <w:rPr>
                <w:rFonts w:hint="eastAsia"/>
                <w:sz w:val="18"/>
                <w:szCs w:val="18"/>
              </w:rPr>
              <w:t>（注意事項）</w:t>
            </w:r>
          </w:p>
          <w:p w:rsidR="008B6586" w:rsidRDefault="0036428E" w:rsidP="0036428E">
            <w:pPr>
              <w:spacing w:line="280" w:lineRule="exact"/>
              <w:rPr>
                <w:rFonts w:ascii="ＭＳ 明朝" w:hAnsi="ＭＳ 明朝"/>
                <w:sz w:val="18"/>
                <w:szCs w:val="18"/>
              </w:rPr>
            </w:pPr>
            <w:r>
              <w:rPr>
                <w:rFonts w:ascii="ＭＳ 明朝" w:hAnsi="ＭＳ 明朝" w:hint="eastAsia"/>
                <w:sz w:val="18"/>
                <w:szCs w:val="18"/>
              </w:rPr>
              <w:t>○　「特別の利益</w:t>
            </w:r>
            <w:r w:rsidRPr="00493C34">
              <w:rPr>
                <w:rFonts w:ascii="ＭＳ 明朝" w:hAnsi="ＭＳ 明朝" w:hint="eastAsia"/>
                <w:sz w:val="18"/>
                <w:szCs w:val="18"/>
              </w:rPr>
              <w:t>」</w:t>
            </w:r>
            <w:r w:rsidR="00A92C19">
              <w:rPr>
                <w:rFonts w:ascii="ＭＳ 明朝" w:hAnsi="ＭＳ 明朝" w:hint="eastAsia"/>
                <w:sz w:val="18"/>
                <w:szCs w:val="18"/>
              </w:rPr>
              <w:t>については</w:t>
            </w:r>
            <w:r w:rsidRPr="00493C34">
              <w:rPr>
                <w:rFonts w:ascii="ＭＳ 明朝" w:hAnsi="ＭＳ 明朝" w:hint="eastAsia"/>
                <w:sz w:val="18"/>
                <w:szCs w:val="18"/>
              </w:rPr>
              <w:t>、</w:t>
            </w:r>
            <w:r w:rsidR="00A92C19" w:rsidRPr="00A92C19">
              <w:rPr>
                <w:rFonts w:ascii="ＭＳ 明朝" w:hAnsi="ＭＳ 明朝" w:hint="eastAsia"/>
                <w:sz w:val="18"/>
                <w:szCs w:val="18"/>
              </w:rPr>
              <w:t>同様の規定が設けられている</w:t>
            </w:r>
            <w:r w:rsidR="00A92C19">
              <w:rPr>
                <w:rFonts w:ascii="ＭＳ 明朝" w:hAnsi="ＭＳ 明朝" w:hint="eastAsia"/>
                <w:sz w:val="18"/>
                <w:szCs w:val="18"/>
              </w:rPr>
              <w:t>以下の</w:t>
            </w:r>
            <w:r w:rsidR="00A92C19" w:rsidRPr="00A92C19">
              <w:rPr>
                <w:rFonts w:ascii="ＭＳ 明朝" w:hAnsi="ＭＳ 明朝" w:hint="eastAsia"/>
                <w:sz w:val="18"/>
                <w:szCs w:val="18"/>
              </w:rPr>
              <w:t>解釈</w:t>
            </w:r>
            <w:r w:rsidR="00A92C19">
              <w:rPr>
                <w:rFonts w:ascii="ＭＳ 明朝" w:hAnsi="ＭＳ 明朝" w:hint="eastAsia"/>
                <w:sz w:val="18"/>
                <w:szCs w:val="18"/>
              </w:rPr>
              <w:t>が参考になり</w:t>
            </w:r>
            <w:r w:rsidR="00A92C19" w:rsidRPr="00A92C19">
              <w:rPr>
                <w:rFonts w:ascii="ＭＳ 明朝" w:hAnsi="ＭＳ 明朝" w:hint="eastAsia"/>
                <w:sz w:val="18"/>
                <w:szCs w:val="18"/>
              </w:rPr>
              <w:t>ます。</w:t>
            </w:r>
          </w:p>
          <w:p w:rsidR="00A92C19" w:rsidRDefault="00A92C19" w:rsidP="0036428E">
            <w:pPr>
              <w:spacing w:line="280" w:lineRule="exact"/>
              <w:rPr>
                <w:rFonts w:ascii="ＭＳ ゴシック" w:eastAsia="ＭＳ ゴシック" w:hAnsi="ＭＳ ゴシック" w:hint="eastAsia"/>
                <w:sz w:val="18"/>
                <w:szCs w:val="18"/>
              </w:rPr>
            </w:pPr>
          </w:p>
          <w:p w:rsidR="0036428E" w:rsidRPr="00A31285" w:rsidRDefault="0036428E" w:rsidP="0036428E">
            <w:pPr>
              <w:spacing w:line="280" w:lineRule="exact"/>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●法人税基本通達（抄）</w:t>
            </w:r>
          </w:p>
          <w:p w:rsidR="0036428E" w:rsidRPr="00A31285" w:rsidRDefault="0036428E" w:rsidP="0036428E">
            <w:pPr>
              <w:spacing w:line="280" w:lineRule="exact"/>
              <w:ind w:firstLineChars="100" w:firstLine="161"/>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(非営利型法人における特別の利益の意義)</w:t>
            </w:r>
          </w:p>
          <w:p w:rsidR="0036428E" w:rsidRPr="00A31285" w:rsidRDefault="0036428E" w:rsidP="0036428E">
            <w:pPr>
              <w:spacing w:line="280" w:lineRule="exact"/>
              <w:ind w:left="161" w:hangingChars="100" w:hanging="161"/>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1－1－8　令第3条第1項第3号及び第2項第6号《非営利型法人の範囲》に規定する「特別の利益を与えること」とは、例えば、次に掲げるような経済的利益の供与又は金銭その他の資産の交付で、社会通念上不相当なものをいう。(平20年課法2－5｢ニ」により追加)</w:t>
            </w:r>
          </w:p>
          <w:p w:rsidR="0036428E" w:rsidRPr="00A31285" w:rsidRDefault="0036428E" w:rsidP="0036428E">
            <w:pPr>
              <w:spacing w:line="280" w:lineRule="exact"/>
              <w:ind w:left="161" w:hangingChars="100" w:hanging="161"/>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(1)　法人が、特定の個人又は団体に対し、その所有する土地、建物その他の資産を無償又は通常よりも低い賃貸料で貸し付けていること。</w:t>
            </w:r>
          </w:p>
          <w:p w:rsidR="0036428E" w:rsidRPr="00A31285" w:rsidRDefault="0036428E" w:rsidP="0036428E">
            <w:pPr>
              <w:spacing w:line="280" w:lineRule="exact"/>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(2)　法人が、特定の個人又は団体に対し、無利息又は通常よりも低い利率で金銭を貸し付けていること。</w:t>
            </w:r>
          </w:p>
          <w:p w:rsidR="0036428E" w:rsidRPr="00A31285" w:rsidRDefault="0036428E" w:rsidP="0036428E">
            <w:pPr>
              <w:spacing w:line="280" w:lineRule="exact"/>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(3)　法人が、特定の個人又は団体に対し、その所有する資産を無償又は通常よりも低い対価で譲渡していること。</w:t>
            </w:r>
          </w:p>
          <w:p w:rsidR="0036428E" w:rsidRPr="00A31285" w:rsidRDefault="0036428E" w:rsidP="0036428E">
            <w:pPr>
              <w:spacing w:line="280" w:lineRule="exact"/>
              <w:ind w:left="161" w:hangingChars="100" w:hanging="161"/>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(4)　法人が、特定の個人又は団体から通常よりも高い賃借料により土地、建物その他の資産を賃借していること又は通常よりも高い利率により金銭を借り受けていること。</w:t>
            </w:r>
          </w:p>
          <w:p w:rsidR="0036428E" w:rsidRPr="00A31285" w:rsidRDefault="0036428E" w:rsidP="0036428E">
            <w:pPr>
              <w:spacing w:line="280" w:lineRule="exact"/>
              <w:ind w:left="161" w:hangingChars="100" w:hanging="161"/>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(5)　法人が、特定の個人又は団体の所有する資産を通常よりも高い対価で譲り受けていること又は法人の事業の用に供すると認められない資産を取得していること。</w:t>
            </w:r>
          </w:p>
          <w:p w:rsidR="0036428E" w:rsidRPr="00A31285" w:rsidRDefault="0036428E" w:rsidP="0036428E">
            <w:pPr>
              <w:spacing w:line="280" w:lineRule="exact"/>
              <w:rPr>
                <w:rFonts w:ascii="ＭＳ Ｐ明朝" w:eastAsia="ＭＳ Ｐ明朝" w:hAnsi="ＭＳ Ｐ明朝" w:hint="eastAsia"/>
                <w:sz w:val="18"/>
                <w:szCs w:val="18"/>
              </w:rPr>
            </w:pPr>
            <w:r w:rsidRPr="00A31285">
              <w:rPr>
                <w:rFonts w:ascii="ＭＳ Ｐ明朝" w:eastAsia="ＭＳ Ｐ明朝" w:hAnsi="ＭＳ Ｐ明朝" w:hint="eastAsia"/>
                <w:sz w:val="18"/>
                <w:szCs w:val="18"/>
              </w:rPr>
              <w:t>(6)　法人が、特定の個人に対し、過大な給与等を支給していること。</w:t>
            </w:r>
          </w:p>
          <w:p w:rsidR="0036428E" w:rsidRPr="000B79B1" w:rsidRDefault="0036428E" w:rsidP="0036428E">
            <w:pPr>
              <w:spacing w:line="280" w:lineRule="exact"/>
              <w:rPr>
                <w:rFonts w:ascii="ＭＳ ゴシック" w:eastAsia="ＭＳ ゴシック" w:hAnsi="ＭＳ ゴシック" w:hint="eastAsia"/>
                <w:sz w:val="18"/>
                <w:szCs w:val="18"/>
              </w:rPr>
            </w:pPr>
            <w:r w:rsidRPr="00A31285">
              <w:rPr>
                <w:rFonts w:ascii="ＭＳ Ｐ明朝" w:eastAsia="ＭＳ Ｐ明朝" w:hAnsi="ＭＳ Ｐ明朝" w:hint="eastAsia"/>
                <w:sz w:val="18"/>
                <w:szCs w:val="18"/>
              </w:rPr>
              <w:t xml:space="preserve">　なお、「特別の利益を与えること」には、収益事業に限らず、収益事業以外の事業において行われる経済的利益の供与又は金銭その他の資産の交付が含まれることに留意する。</w:t>
            </w:r>
          </w:p>
        </w:tc>
      </w:tr>
    </w:tbl>
    <w:p w:rsidR="002D050C" w:rsidRDefault="004B4CC4">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-121920</wp:posOffset>
                </wp:positionV>
                <wp:extent cx="3308985" cy="186055"/>
                <wp:effectExtent l="0" t="0" r="0" b="444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586" w:rsidRDefault="007D4F34" w:rsidP="008B6586">
                            <w:r>
                              <w:rPr>
                                <w:rFonts w:hint="eastAsia"/>
                              </w:rPr>
                              <w:t>認定</w:t>
                            </w:r>
                            <w:r w:rsidR="00490D90">
                              <w:rPr>
                                <w:rFonts w:hint="eastAsia"/>
                              </w:rPr>
                              <w:t>様式例第１</w:t>
                            </w:r>
                            <w:r w:rsidR="003268D3">
                              <w:rPr>
                                <w:rFonts w:hint="eastAsia"/>
                              </w:rPr>
                              <w:t>号（法第９４</w:t>
                            </w:r>
                            <w:r w:rsidR="008B6586">
                              <w:rPr>
                                <w:rFonts w:hint="eastAsia"/>
                              </w:rPr>
                              <w:t>条</w:t>
                            </w:r>
                            <w:r w:rsidR="003268D3">
                              <w:rPr>
                                <w:rFonts w:hint="eastAsia"/>
                              </w:rPr>
                              <w:t>の３</w:t>
                            </w:r>
                            <w:r w:rsidR="0045194E">
                              <w:rPr>
                                <w:rFonts w:hint="eastAsia"/>
                              </w:rPr>
                              <w:t>、第９４条の９</w:t>
                            </w:r>
                            <w:r w:rsidR="008B6586">
                              <w:rPr>
                                <w:rFonts w:hint="eastAsia"/>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75pt;margin-top:-9.6pt;width:260.5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PgwIAAA4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" stroked="f">
                <v:textbox inset="5.85pt,.7pt,5.85pt,.7pt">
                  <w:txbxContent>
                    <w:p w:rsidR="008B6586" w:rsidRDefault="007D4F34" w:rsidP="008B6586">
                      <w:r>
                        <w:rPr>
                          <w:rFonts w:hint="eastAsia"/>
                        </w:rPr>
                        <w:t>認定</w:t>
                      </w:r>
                      <w:r w:rsidR="00490D90">
                        <w:rPr>
                          <w:rFonts w:hint="eastAsia"/>
                        </w:rPr>
                        <w:t>様式例第１</w:t>
                      </w:r>
                      <w:r w:rsidR="003268D3">
                        <w:rPr>
                          <w:rFonts w:hint="eastAsia"/>
                        </w:rPr>
                        <w:t>号（法第９４</w:t>
                      </w:r>
                      <w:r w:rsidR="008B6586">
                        <w:rPr>
                          <w:rFonts w:hint="eastAsia"/>
                        </w:rPr>
                        <w:t>条</w:t>
                      </w:r>
                      <w:r w:rsidR="003268D3">
                        <w:rPr>
                          <w:rFonts w:hint="eastAsia"/>
                        </w:rPr>
                        <w:t>の３</w:t>
                      </w:r>
                      <w:r w:rsidR="0045194E">
                        <w:rPr>
                          <w:rFonts w:hint="eastAsia"/>
                        </w:rPr>
                        <w:t>、第９４条の９</w:t>
                      </w:r>
                      <w:r w:rsidR="008B6586">
                        <w:rPr>
                          <w:rFonts w:hint="eastAsia"/>
                        </w:rPr>
                        <w:t>関係）</w:t>
                      </w:r>
                    </w:p>
                  </w:txbxContent>
                </v:textbox>
              </v:shape>
            </w:pict>
          </mc:Fallback>
        </mc:AlternateContent>
      </w:r>
    </w:p>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2D050C"/>
    <w:p w:rsidR="002D050C" w:rsidRDefault="004B4CC4">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-40640</wp:posOffset>
                </wp:positionV>
                <wp:extent cx="3485515" cy="226695"/>
                <wp:effectExtent l="0" t="0" r="635"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50C" w:rsidRDefault="002D050C" w:rsidP="00BE654B">
                            <w:r>
                              <w:rPr>
                                <w:rFonts w:hint="eastAsia"/>
                              </w:rPr>
                              <w:t>認定様式例第１号の２（法第９４条の３、第９４条の９関係）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5.4pt;margin-top:-3.2pt;width:274.4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" stroked="f">
                <v:textbox inset="5.85pt,.7pt,5.85pt,.7pt">
                  <w:txbxContent>
                    <w:p w:rsidR="002D050C" w:rsidRDefault="002D050C" w:rsidP="00BE654B">
                      <w:r>
                        <w:rPr>
                          <w:rFonts w:hint="eastAsia"/>
                        </w:rPr>
                        <w:t>認定様式例第１号の２（法第９４条の３、第９４条の９関係）</w:t>
                      </w:r>
                    </w:p>
                  </w:txbxContent>
                </v:textbox>
              </v:shape>
            </w:pict>
          </mc:Fallback>
        </mc:AlternateConten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4"/>
        <w:gridCol w:w="577"/>
        <w:gridCol w:w="2283"/>
        <w:gridCol w:w="2124"/>
        <w:gridCol w:w="2124"/>
        <w:gridCol w:w="1499"/>
        <w:gridCol w:w="626"/>
        <w:gridCol w:w="385"/>
      </w:tblGrid>
      <w:tr w:rsidR="002D050C" w:rsidRPr="00B47884" w:rsidTr="00315878">
        <w:trPr>
          <w:cantSplit/>
          <w:trHeight w:val="329"/>
        </w:trPr>
        <w:tc>
          <w:tcPr>
            <w:tcW w:w="10002" w:type="dxa"/>
            <w:gridSpan w:val="8"/>
            <w:tcBorders>
              <w:top w:val="nil"/>
              <w:left w:val="nil"/>
              <w:right w:val="nil"/>
            </w:tcBorders>
          </w:tcPr>
          <w:p w:rsidR="002D050C" w:rsidRPr="00B47884" w:rsidRDefault="002D050C" w:rsidP="00315878">
            <w:pPr>
              <w:ind w:left="557" w:hangingChars="252" w:hanging="557"/>
              <w:jc w:val="center"/>
              <w:rPr>
                <w:rFonts w:ascii="ＭＳ ゴシック" w:eastAsia="ＭＳ ゴシック" w:hAnsi="ＭＳ ゴシック"/>
                <w:sz w:val="24"/>
              </w:rPr>
            </w:pPr>
            <w:r>
              <w:rPr>
                <w:rFonts w:ascii="ＭＳ ゴシック" w:eastAsia="ＭＳ ゴシック" w:hAnsi="ＭＳ ゴシック" w:hint="eastAsia"/>
                <w:sz w:val="24"/>
              </w:rPr>
              <w:t>認定の申請・変更の認定（</w:t>
            </w: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チェック表</w:t>
            </w:r>
            <w:r>
              <w:rPr>
                <w:rFonts w:ascii="ＭＳ ゴシック" w:eastAsia="ＭＳ ゴシック" w:hAnsi="ＭＳ ゴシック" w:hint="eastAsia"/>
                <w:sz w:val="24"/>
              </w:rPr>
              <w:t>）</w:t>
            </w:r>
          </w:p>
        </w:tc>
      </w:tr>
      <w:tr w:rsidR="002D050C" w:rsidRPr="00B47884" w:rsidTr="00315878">
        <w:trPr>
          <w:cantSplit/>
          <w:trHeight w:val="454"/>
        </w:trPr>
        <w:tc>
          <w:tcPr>
            <w:tcW w:w="961" w:type="dxa"/>
            <w:gridSpan w:val="2"/>
            <w:tcBorders>
              <w:bottom w:val="single" w:sz="12" w:space="0" w:color="auto"/>
              <w:right w:val="single" w:sz="4" w:space="0" w:color="auto"/>
            </w:tcBorders>
            <w:vAlign w:val="center"/>
          </w:tcPr>
          <w:p w:rsidR="002D050C" w:rsidRPr="00196A7B" w:rsidRDefault="002D050C" w:rsidP="00315878">
            <w:pPr>
              <w:jc w:val="center"/>
              <w:rPr>
                <w:rFonts w:ascii="ＭＳ 明朝" w:hAnsi="ＭＳ 明朝" w:hint="eastAsia"/>
              </w:rPr>
            </w:pPr>
            <w:r w:rsidRPr="00196A7B">
              <w:rPr>
                <w:rFonts w:ascii="ＭＳ 明朝" w:hAnsi="ＭＳ 明朝" w:hint="eastAsia"/>
              </w:rPr>
              <w:t>法人名</w:t>
            </w:r>
          </w:p>
        </w:tc>
        <w:tc>
          <w:tcPr>
            <w:tcW w:w="8030" w:type="dxa"/>
            <w:gridSpan w:val="4"/>
            <w:tcBorders>
              <w:left w:val="single" w:sz="4" w:space="0" w:color="auto"/>
              <w:bottom w:val="single" w:sz="12" w:space="0" w:color="auto"/>
            </w:tcBorders>
            <w:vAlign w:val="center"/>
          </w:tcPr>
          <w:p w:rsidR="002D050C" w:rsidRPr="00196A7B" w:rsidRDefault="002D050C" w:rsidP="00315878">
            <w:pPr>
              <w:jc w:val="center"/>
              <w:rPr>
                <w:rFonts w:ascii="ＭＳ 明朝" w:hAnsi="ＭＳ 明朝" w:hint="eastAsia"/>
              </w:rPr>
            </w:pPr>
          </w:p>
        </w:tc>
        <w:tc>
          <w:tcPr>
            <w:tcW w:w="1011" w:type="dxa"/>
            <w:gridSpan w:val="2"/>
            <w:tcBorders>
              <w:bottom w:val="single" w:sz="12" w:space="0" w:color="auto"/>
            </w:tcBorders>
            <w:vAlign w:val="center"/>
          </w:tcPr>
          <w:p w:rsidR="002D050C" w:rsidRPr="00B47884" w:rsidRDefault="002D050C" w:rsidP="00315878">
            <w:pPr>
              <w:jc w:val="distribute"/>
            </w:pPr>
            <w:r w:rsidRPr="00B47884">
              <w:rPr>
                <w:rFonts w:hint="eastAsia"/>
                <w:sz w:val="16"/>
              </w:rPr>
              <w:t>ﾁｪｯｸ欄</w:t>
            </w:r>
          </w:p>
        </w:tc>
      </w:tr>
      <w:tr w:rsidR="002D050C" w:rsidRPr="00B47884" w:rsidTr="00315878">
        <w:trPr>
          <w:cantSplit/>
          <w:trHeight w:val="390"/>
        </w:trPr>
        <w:tc>
          <w:tcPr>
            <w:tcW w:w="8991" w:type="dxa"/>
            <w:gridSpan w:val="6"/>
            <w:tcBorders>
              <w:top w:val="single" w:sz="12" w:space="0" w:color="auto"/>
              <w:bottom w:val="nil"/>
            </w:tcBorders>
          </w:tcPr>
          <w:p w:rsidR="002D050C" w:rsidRPr="00A21D69" w:rsidRDefault="002D050C" w:rsidP="00315878">
            <w:pPr>
              <w:ind w:firstLineChars="100" w:firstLine="191"/>
              <w:jc w:val="left"/>
              <w:rPr>
                <w:rFonts w:ascii="ＭＳ Ｐ明朝" w:eastAsia="ＭＳ Ｐ明朝" w:hAnsi="ＭＳ Ｐ明朝" w:hint="eastAsia"/>
              </w:rPr>
            </w:pPr>
            <w:r w:rsidRPr="00A21D69">
              <w:rPr>
                <w:rFonts w:ascii="ＭＳ Ｐ明朝" w:eastAsia="ＭＳ Ｐ明朝" w:hAnsi="ＭＳ Ｐ明朝" w:hint="eastAsia"/>
              </w:rPr>
              <w:t>（認定の基準）</w:t>
            </w:r>
          </w:p>
          <w:p w:rsidR="002D050C" w:rsidRPr="00A21D69" w:rsidRDefault="002D050C" w:rsidP="00315878">
            <w:pPr>
              <w:ind w:left="191" w:hangingChars="100" w:hanging="191"/>
              <w:jc w:val="left"/>
              <w:rPr>
                <w:rFonts w:ascii="ＭＳ Ｐ明朝" w:eastAsia="ＭＳ Ｐ明朝" w:hAnsi="ＭＳ Ｐ明朝" w:hint="eastAsia"/>
              </w:rPr>
            </w:pPr>
            <w:r w:rsidRPr="00A21D69">
              <w:rPr>
                <w:rFonts w:ascii="ＭＳ Ｐ明朝" w:eastAsia="ＭＳ Ｐ明朝" w:hAnsi="ＭＳ Ｐ明朝" w:hint="eastAsia"/>
              </w:rPr>
              <w:t>第九十四条の三　行政庁は、前条の認定の申請をした組合が次に掲げる基準に適合すると認めるときは、当該組合について同条の認定をするものとする。</w:t>
            </w:r>
          </w:p>
          <w:p w:rsidR="002D050C" w:rsidRPr="00A21D69" w:rsidRDefault="002D050C" w:rsidP="00315878">
            <w:pPr>
              <w:ind w:firstLineChars="100" w:firstLine="191"/>
              <w:jc w:val="left"/>
              <w:rPr>
                <w:rFonts w:ascii="ＭＳ Ｐ明朝" w:eastAsia="ＭＳ Ｐ明朝" w:hAnsi="ＭＳ Ｐ明朝"/>
              </w:rPr>
            </w:pPr>
            <w:r w:rsidRPr="00A21D69">
              <w:rPr>
                <w:rFonts w:ascii="ＭＳ Ｐ明朝" w:eastAsia="ＭＳ Ｐ明朝" w:hAnsi="ＭＳ Ｐ明朝" w:hint="eastAsia"/>
              </w:rPr>
              <w:t>一～三　（略）</w:t>
            </w:r>
          </w:p>
          <w:p w:rsidR="002D050C" w:rsidRPr="00B47884" w:rsidRDefault="002D050C" w:rsidP="00315878">
            <w:pPr>
              <w:ind w:leftChars="100" w:left="382" w:hangingChars="100" w:hanging="191"/>
              <w:jc w:val="left"/>
              <w:rPr>
                <w:rFonts w:ascii="ＭＳ ゴシック" w:eastAsia="ＭＳ ゴシック" w:hAnsi="ＭＳ ゴシック" w:hint="eastAsia"/>
              </w:rPr>
            </w:pPr>
            <w:r w:rsidRPr="00A21D69">
              <w:rPr>
                <w:rFonts w:ascii="ＭＳ Ｐ明朝" w:eastAsia="ＭＳ Ｐ明朝" w:hAnsi="ＭＳ Ｐ明朝" w:hint="eastAsia"/>
              </w:rPr>
              <w:t>四　各理事（清算人を含む。以下この号において同じ。）について、当該理事及び当該理事の配偶者又は三親等以内の親族その他の当該理事と厚生労働省令で定める特殊の関係のある者である理事の合計数の理事の総数のうちに占める割合が、三分の一以下であること。</w:t>
            </w:r>
          </w:p>
        </w:tc>
        <w:tc>
          <w:tcPr>
            <w:tcW w:w="1011" w:type="dxa"/>
            <w:gridSpan w:val="2"/>
            <w:tcBorders>
              <w:top w:val="single" w:sz="12" w:space="0" w:color="auto"/>
            </w:tcBorders>
            <w:vAlign w:val="center"/>
          </w:tcPr>
          <w:p w:rsidR="002D050C" w:rsidRPr="00B47884" w:rsidRDefault="002D050C" w:rsidP="00315878">
            <w:pPr>
              <w:jc w:val="center"/>
              <w:rPr>
                <w:sz w:val="16"/>
              </w:rPr>
            </w:pPr>
          </w:p>
        </w:tc>
      </w:tr>
      <w:tr w:rsidR="002D050C" w:rsidRPr="00B47884" w:rsidTr="00315878">
        <w:trPr>
          <w:trHeight w:val="392"/>
        </w:trPr>
        <w:tc>
          <w:tcPr>
            <w:tcW w:w="10002" w:type="dxa"/>
            <w:gridSpan w:val="8"/>
            <w:tcBorders>
              <w:top w:val="single" w:sz="12" w:space="0" w:color="auto"/>
              <w:bottom w:val="nil"/>
              <w:right w:val="single" w:sz="12" w:space="0" w:color="auto"/>
            </w:tcBorders>
          </w:tcPr>
          <w:p w:rsidR="002D050C" w:rsidRPr="00BB3EB7" w:rsidRDefault="002D050C" w:rsidP="00BE654B">
            <w:pPr>
              <w:spacing w:beforeLines="50" w:before="146"/>
              <w:jc w:val="left"/>
              <w:rPr>
                <w:rFonts w:ascii="ＭＳ ゴシック" w:eastAsia="ＭＳ ゴシック" w:hAnsi="ＭＳ ゴシック"/>
              </w:rPr>
            </w:pPr>
          </w:p>
        </w:tc>
      </w:tr>
      <w:tr w:rsidR="002D050C" w:rsidRPr="00B47884" w:rsidTr="00315878">
        <w:trPr>
          <w:cantSplit/>
          <w:trHeight w:val="737"/>
        </w:trPr>
        <w:tc>
          <w:tcPr>
            <w:tcW w:w="384" w:type="dxa"/>
            <w:vMerge w:val="restart"/>
            <w:tcBorders>
              <w:top w:val="nil"/>
              <w:right w:val="single" w:sz="12" w:space="0" w:color="auto"/>
            </w:tcBorders>
          </w:tcPr>
          <w:p w:rsidR="002D050C" w:rsidRPr="00B47884" w:rsidRDefault="002D050C" w:rsidP="00315878">
            <w:pPr>
              <w:jc w:val="left"/>
              <w:rPr>
                <w:rFonts w:ascii="ＭＳ ゴシック" w:eastAsia="ＭＳ ゴシック" w:hAnsi="ＭＳ ゴシック"/>
              </w:rPr>
            </w:pPr>
          </w:p>
        </w:tc>
        <w:tc>
          <w:tcPr>
            <w:tcW w:w="2860" w:type="dxa"/>
            <w:gridSpan w:val="2"/>
            <w:vMerge w:val="restart"/>
            <w:tcBorders>
              <w:top w:val="single" w:sz="12" w:space="0" w:color="auto"/>
              <w:left w:val="single" w:sz="12" w:space="0" w:color="auto"/>
              <w:right w:val="single" w:sz="4" w:space="0" w:color="auto"/>
              <w:tl2br w:val="single" w:sz="4" w:space="0" w:color="auto"/>
            </w:tcBorders>
          </w:tcPr>
          <w:p w:rsidR="002D050C" w:rsidRPr="00B47884" w:rsidRDefault="002D050C" w:rsidP="00315878">
            <w:pPr>
              <w:jc w:val="right"/>
              <w:rPr>
                <w:rFonts w:ascii="ＭＳ 明朝" w:hAnsi="ＭＳ 明朝"/>
                <w:sz w:val="18"/>
              </w:rPr>
            </w:pPr>
            <w:r w:rsidRPr="00B47884">
              <w:rPr>
                <w:rFonts w:ascii="ＭＳ 明朝" w:hAnsi="ＭＳ 明朝" w:hint="eastAsia"/>
                <w:sz w:val="18"/>
              </w:rPr>
              <w:t xml:space="preserve">　　項　　目</w:t>
            </w:r>
          </w:p>
          <w:p w:rsidR="002D050C" w:rsidRPr="00B47884" w:rsidRDefault="002D050C" w:rsidP="00315878">
            <w:pPr>
              <w:rPr>
                <w:rFonts w:ascii="ＭＳ 明朝" w:hAnsi="ＭＳ 明朝"/>
                <w:sz w:val="18"/>
              </w:rPr>
            </w:pPr>
          </w:p>
          <w:p w:rsidR="002D050C" w:rsidRDefault="002D050C" w:rsidP="00315878">
            <w:pPr>
              <w:rPr>
                <w:rFonts w:ascii="ＭＳ 明朝" w:hAnsi="ＭＳ 明朝"/>
                <w:sz w:val="18"/>
              </w:rPr>
            </w:pPr>
          </w:p>
          <w:p w:rsidR="002D050C" w:rsidRDefault="002D050C" w:rsidP="00315878">
            <w:pPr>
              <w:rPr>
                <w:rFonts w:ascii="ＭＳ 明朝" w:hAnsi="ＭＳ 明朝"/>
                <w:sz w:val="18"/>
              </w:rPr>
            </w:pPr>
          </w:p>
          <w:p w:rsidR="002D050C" w:rsidRDefault="002D050C" w:rsidP="00315878">
            <w:pPr>
              <w:rPr>
                <w:rFonts w:ascii="ＭＳ 明朝" w:hAnsi="ＭＳ 明朝"/>
                <w:sz w:val="18"/>
              </w:rPr>
            </w:pPr>
          </w:p>
          <w:p w:rsidR="002D050C" w:rsidRPr="00B47884" w:rsidRDefault="002D050C" w:rsidP="00315878">
            <w:pPr>
              <w:rPr>
                <w:rFonts w:ascii="ＭＳ 明朝" w:hAnsi="ＭＳ 明朝"/>
                <w:sz w:val="18"/>
              </w:rPr>
            </w:pPr>
            <w:r w:rsidRPr="00B47884">
              <w:rPr>
                <w:rFonts w:ascii="ＭＳ 明朝" w:hAnsi="ＭＳ 明朝" w:hint="eastAsia"/>
                <w:sz w:val="18"/>
              </w:rPr>
              <w:t>区　　分</w:t>
            </w:r>
          </w:p>
        </w:tc>
        <w:tc>
          <w:tcPr>
            <w:tcW w:w="2124" w:type="dxa"/>
            <w:tcBorders>
              <w:top w:val="single" w:sz="12" w:space="0" w:color="auto"/>
              <w:left w:val="single" w:sz="4" w:space="0" w:color="auto"/>
              <w:bottom w:val="single" w:sz="4" w:space="0" w:color="auto"/>
              <w:right w:val="double" w:sz="4" w:space="0" w:color="auto"/>
            </w:tcBorders>
            <w:vAlign w:val="center"/>
          </w:tcPr>
          <w:p w:rsidR="002D050C" w:rsidRPr="00B47884" w:rsidRDefault="002D050C" w:rsidP="00315878">
            <w:pPr>
              <w:jc w:val="center"/>
              <w:rPr>
                <w:rFonts w:ascii="ＭＳ 明朝" w:hAnsi="ＭＳ 明朝"/>
                <w:sz w:val="18"/>
              </w:rPr>
            </w:pPr>
            <w:r>
              <w:rPr>
                <w:rFonts w:ascii="ＭＳ 明朝" w:hAnsi="ＭＳ 明朝" w:hint="eastAsia"/>
                <w:sz w:val="18"/>
              </w:rPr>
              <w:t>理事</w:t>
            </w:r>
            <w:r w:rsidRPr="00B47884">
              <w:rPr>
                <w:rFonts w:ascii="ＭＳ 明朝" w:hAnsi="ＭＳ 明朝" w:hint="eastAsia"/>
                <w:sz w:val="18"/>
              </w:rPr>
              <w:t>数</w:t>
            </w:r>
          </w:p>
        </w:tc>
        <w:tc>
          <w:tcPr>
            <w:tcW w:w="2124" w:type="dxa"/>
            <w:tcBorders>
              <w:top w:val="single" w:sz="12" w:space="0" w:color="auto"/>
              <w:left w:val="double" w:sz="4" w:space="0" w:color="auto"/>
              <w:bottom w:val="single" w:sz="4" w:space="0" w:color="auto"/>
              <w:right w:val="single" w:sz="4" w:space="0" w:color="auto"/>
            </w:tcBorders>
            <w:vAlign w:val="center"/>
          </w:tcPr>
          <w:p w:rsidR="002D050C" w:rsidRPr="00B47884" w:rsidRDefault="002D050C" w:rsidP="0031587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w:t>
            </w:r>
            <w:r>
              <w:rPr>
                <w:rFonts w:ascii="ＭＳ 明朝" w:hAnsi="ＭＳ 明朝" w:hint="eastAsia"/>
                <w:sz w:val="18"/>
              </w:rPr>
              <w:t>理事の</w:t>
            </w:r>
            <w:r w:rsidRPr="00B47884">
              <w:rPr>
                <w:rFonts w:ascii="ＭＳ 明朝" w:hAnsi="ＭＳ 明朝" w:hint="eastAsia"/>
                <w:sz w:val="18"/>
              </w:rPr>
              <w:t>人数</w:t>
            </w:r>
          </w:p>
        </w:tc>
        <w:tc>
          <w:tcPr>
            <w:tcW w:w="2125" w:type="dxa"/>
            <w:gridSpan w:val="2"/>
            <w:tcBorders>
              <w:top w:val="single" w:sz="12" w:space="0" w:color="auto"/>
              <w:left w:val="single" w:sz="4" w:space="0" w:color="auto"/>
              <w:bottom w:val="single" w:sz="4" w:space="0" w:color="auto"/>
            </w:tcBorders>
            <w:vAlign w:val="center"/>
          </w:tcPr>
          <w:p w:rsidR="002D050C" w:rsidRPr="00B47884" w:rsidRDefault="002D050C" w:rsidP="00315878">
            <w:pPr>
              <w:jc w:val="center"/>
              <w:rPr>
                <w:rFonts w:ascii="ＭＳ 明朝" w:hAnsi="ＭＳ 明朝"/>
                <w:sz w:val="18"/>
              </w:rPr>
            </w:pPr>
            <w:r w:rsidRPr="00B47884">
              <w:rPr>
                <w:rFonts w:ascii="ＭＳ 明朝" w:hAnsi="ＭＳ 明朝" w:hint="eastAsia"/>
                <w:sz w:val="18"/>
              </w:rPr>
              <w:t>割　合</w:t>
            </w:r>
          </w:p>
          <w:p w:rsidR="002D050C" w:rsidRPr="00B47884" w:rsidRDefault="002D050C" w:rsidP="00315878">
            <w:pPr>
              <w:jc w:val="center"/>
              <w:rPr>
                <w:rFonts w:ascii="ＭＳ 明朝" w:hAnsi="ＭＳ 明朝"/>
                <w:sz w:val="18"/>
              </w:rPr>
            </w:pPr>
          </w:p>
          <w:p w:rsidR="002D050C" w:rsidRPr="00B47884" w:rsidRDefault="002D050C" w:rsidP="00315878">
            <w:pPr>
              <w:jc w:val="center"/>
              <w:rPr>
                <w:rFonts w:ascii="ＭＳ 明朝" w:hAnsi="ＭＳ 明朝"/>
                <w:sz w:val="18"/>
              </w:rPr>
            </w:pPr>
            <w:r w:rsidRPr="00297E88">
              <w:rPr>
                <w:rFonts w:ascii="ＭＳ 明朝" w:hAnsi="ＭＳ 明朝" w:hint="eastAsia"/>
                <w:sz w:val="16"/>
              </w:rPr>
              <w:t>（②÷①）</w:t>
            </w:r>
          </w:p>
        </w:tc>
        <w:tc>
          <w:tcPr>
            <w:tcW w:w="385" w:type="dxa"/>
            <w:vMerge w:val="restart"/>
            <w:tcBorders>
              <w:top w:val="nil"/>
              <w:right w:val="single" w:sz="12" w:space="0" w:color="auto"/>
            </w:tcBorders>
          </w:tcPr>
          <w:p w:rsidR="002D050C" w:rsidRDefault="002D050C" w:rsidP="00315878">
            <w:pPr>
              <w:jc w:val="left"/>
              <w:rPr>
                <w:rFonts w:ascii="ＭＳ 明朝" w:hAnsi="ＭＳ 明朝"/>
              </w:rPr>
            </w:pPr>
          </w:p>
          <w:p w:rsidR="002D050C" w:rsidRPr="00071E7E" w:rsidRDefault="002D050C" w:rsidP="00315878">
            <w:pPr>
              <w:rPr>
                <w:rFonts w:ascii="ＭＳ 明朝" w:hAnsi="ＭＳ 明朝"/>
              </w:rPr>
            </w:pPr>
          </w:p>
          <w:p w:rsidR="002D050C" w:rsidRPr="00071E7E" w:rsidRDefault="002D050C" w:rsidP="00315878">
            <w:pPr>
              <w:rPr>
                <w:rFonts w:ascii="ＭＳ 明朝" w:hAnsi="ＭＳ 明朝"/>
              </w:rPr>
            </w:pPr>
          </w:p>
          <w:p w:rsidR="002D050C" w:rsidRPr="00071E7E" w:rsidRDefault="002D050C" w:rsidP="00315878">
            <w:pPr>
              <w:rPr>
                <w:rFonts w:ascii="ＭＳ 明朝" w:hAnsi="ＭＳ 明朝"/>
              </w:rPr>
            </w:pPr>
          </w:p>
          <w:p w:rsidR="002D050C" w:rsidRPr="00071E7E" w:rsidRDefault="002D050C" w:rsidP="00315878">
            <w:pPr>
              <w:rPr>
                <w:rFonts w:ascii="ＭＳ 明朝" w:hAnsi="ＭＳ 明朝"/>
              </w:rPr>
            </w:pPr>
          </w:p>
          <w:p w:rsidR="002D050C" w:rsidRPr="00071E7E" w:rsidRDefault="002D050C" w:rsidP="00315878">
            <w:pPr>
              <w:rPr>
                <w:rFonts w:ascii="ＭＳ 明朝" w:hAnsi="ＭＳ 明朝"/>
              </w:rPr>
            </w:pPr>
          </w:p>
          <w:p w:rsidR="002D050C" w:rsidRDefault="002D050C" w:rsidP="00315878">
            <w:pPr>
              <w:rPr>
                <w:rFonts w:ascii="ＭＳ 明朝" w:hAnsi="ＭＳ 明朝"/>
              </w:rPr>
            </w:pPr>
          </w:p>
          <w:p w:rsidR="002D050C" w:rsidRPr="00071E7E" w:rsidRDefault="002D050C" w:rsidP="00315878">
            <w:pPr>
              <w:rPr>
                <w:rFonts w:ascii="ＭＳ 明朝" w:hAnsi="ＭＳ 明朝"/>
              </w:rPr>
            </w:pPr>
          </w:p>
        </w:tc>
      </w:tr>
      <w:tr w:rsidR="002D050C" w:rsidRPr="00B47884" w:rsidTr="00315878">
        <w:trPr>
          <w:cantSplit/>
          <w:trHeight w:val="195"/>
        </w:trPr>
        <w:tc>
          <w:tcPr>
            <w:tcW w:w="384" w:type="dxa"/>
            <w:vMerge/>
            <w:tcBorders>
              <w:right w:val="single" w:sz="12" w:space="0" w:color="auto"/>
            </w:tcBorders>
          </w:tcPr>
          <w:p w:rsidR="002D050C" w:rsidRPr="00B47884" w:rsidRDefault="002D050C" w:rsidP="00315878">
            <w:pPr>
              <w:jc w:val="left"/>
              <w:rPr>
                <w:rFonts w:ascii="ＭＳ ゴシック" w:eastAsia="ＭＳ ゴシック" w:hAnsi="ＭＳ ゴシック"/>
              </w:rPr>
            </w:pPr>
          </w:p>
        </w:tc>
        <w:tc>
          <w:tcPr>
            <w:tcW w:w="2860" w:type="dxa"/>
            <w:gridSpan w:val="2"/>
            <w:vMerge/>
            <w:tcBorders>
              <w:left w:val="single" w:sz="12" w:space="0" w:color="auto"/>
              <w:right w:val="single" w:sz="4" w:space="0" w:color="auto"/>
            </w:tcBorders>
          </w:tcPr>
          <w:p w:rsidR="002D050C" w:rsidRPr="00B47884" w:rsidRDefault="002D050C" w:rsidP="00315878">
            <w:pPr>
              <w:rPr>
                <w:rFonts w:ascii="ＭＳ 明朝" w:hAnsi="ＭＳ 明朝"/>
                <w:sz w:val="18"/>
              </w:rPr>
            </w:pPr>
          </w:p>
        </w:tc>
        <w:tc>
          <w:tcPr>
            <w:tcW w:w="2124" w:type="dxa"/>
            <w:tcBorders>
              <w:top w:val="single" w:sz="4" w:space="0" w:color="auto"/>
              <w:left w:val="single" w:sz="4" w:space="0" w:color="auto"/>
              <w:right w:val="double" w:sz="4" w:space="0" w:color="auto"/>
            </w:tcBorders>
            <w:vAlign w:val="center"/>
          </w:tcPr>
          <w:p w:rsidR="002D050C" w:rsidRPr="00B47884" w:rsidRDefault="002D050C" w:rsidP="00315878">
            <w:pPr>
              <w:jc w:val="center"/>
              <w:rPr>
                <w:rFonts w:ascii="ＭＳ 明朝" w:hAnsi="ＭＳ 明朝"/>
                <w:sz w:val="18"/>
              </w:rPr>
            </w:pPr>
            <w:r w:rsidRPr="00B47884">
              <w:rPr>
                <w:rFonts w:ascii="ＭＳ 明朝" w:hAnsi="ＭＳ 明朝" w:hint="eastAsia"/>
                <w:sz w:val="18"/>
              </w:rPr>
              <w:t>①</w:t>
            </w:r>
          </w:p>
        </w:tc>
        <w:tc>
          <w:tcPr>
            <w:tcW w:w="2124" w:type="dxa"/>
            <w:tcBorders>
              <w:top w:val="single" w:sz="4" w:space="0" w:color="auto"/>
              <w:left w:val="double" w:sz="4" w:space="0" w:color="auto"/>
              <w:bottom w:val="single" w:sz="12" w:space="0" w:color="auto"/>
              <w:right w:val="single" w:sz="4" w:space="0" w:color="auto"/>
            </w:tcBorders>
            <w:vAlign w:val="center"/>
          </w:tcPr>
          <w:p w:rsidR="002D050C" w:rsidRPr="00B47884" w:rsidRDefault="002D050C" w:rsidP="00315878">
            <w:pPr>
              <w:jc w:val="center"/>
              <w:rPr>
                <w:rFonts w:ascii="ＭＳ 明朝" w:hAnsi="ＭＳ 明朝"/>
                <w:sz w:val="18"/>
              </w:rPr>
            </w:pPr>
            <w:r w:rsidRPr="00B47884">
              <w:rPr>
                <w:rFonts w:ascii="ＭＳ 明朝" w:hAnsi="ＭＳ 明朝" w:hint="eastAsia"/>
                <w:sz w:val="18"/>
              </w:rPr>
              <w:t>②</w:t>
            </w:r>
          </w:p>
        </w:tc>
        <w:tc>
          <w:tcPr>
            <w:tcW w:w="2125" w:type="dxa"/>
            <w:gridSpan w:val="2"/>
            <w:tcBorders>
              <w:top w:val="single" w:sz="4" w:space="0" w:color="auto"/>
              <w:left w:val="single" w:sz="4" w:space="0" w:color="auto"/>
              <w:bottom w:val="single" w:sz="12" w:space="0" w:color="auto"/>
            </w:tcBorders>
            <w:vAlign w:val="center"/>
          </w:tcPr>
          <w:p w:rsidR="002D050C" w:rsidRPr="00B47884" w:rsidRDefault="002D050C" w:rsidP="00315878">
            <w:pPr>
              <w:jc w:val="center"/>
              <w:rPr>
                <w:rFonts w:ascii="ＭＳ 明朝" w:hAnsi="ＭＳ 明朝"/>
                <w:sz w:val="18"/>
              </w:rPr>
            </w:pPr>
            <w:r w:rsidRPr="00B47884">
              <w:rPr>
                <w:rFonts w:ascii="ＭＳ 明朝" w:hAnsi="ＭＳ 明朝" w:hint="eastAsia"/>
                <w:sz w:val="18"/>
              </w:rPr>
              <w:t>③</w:t>
            </w:r>
          </w:p>
        </w:tc>
        <w:tc>
          <w:tcPr>
            <w:tcW w:w="385" w:type="dxa"/>
            <w:vMerge/>
            <w:tcBorders>
              <w:right w:val="single" w:sz="12" w:space="0" w:color="auto"/>
            </w:tcBorders>
          </w:tcPr>
          <w:p w:rsidR="002D050C" w:rsidRPr="00B47884" w:rsidRDefault="002D050C" w:rsidP="00315878">
            <w:pPr>
              <w:jc w:val="left"/>
              <w:rPr>
                <w:rFonts w:ascii="ＭＳ 明朝" w:hAnsi="ＭＳ 明朝"/>
              </w:rPr>
            </w:pPr>
          </w:p>
        </w:tc>
      </w:tr>
      <w:tr w:rsidR="002D050C" w:rsidRPr="00B47884" w:rsidTr="00315878">
        <w:trPr>
          <w:cantSplit/>
          <w:trHeight w:val="567"/>
        </w:trPr>
        <w:tc>
          <w:tcPr>
            <w:tcW w:w="384" w:type="dxa"/>
            <w:vMerge/>
            <w:tcBorders>
              <w:bottom w:val="nil"/>
              <w:right w:val="single" w:sz="12" w:space="0" w:color="auto"/>
            </w:tcBorders>
          </w:tcPr>
          <w:p w:rsidR="002D050C" w:rsidRPr="00B47884" w:rsidRDefault="002D050C" w:rsidP="00315878">
            <w:pPr>
              <w:jc w:val="left"/>
              <w:rPr>
                <w:rFonts w:ascii="ＭＳ ゴシック" w:eastAsia="ＭＳ ゴシック" w:hAnsi="ＭＳ ゴシック"/>
              </w:rPr>
            </w:pPr>
          </w:p>
        </w:tc>
        <w:tc>
          <w:tcPr>
            <w:tcW w:w="2860" w:type="dxa"/>
            <w:gridSpan w:val="2"/>
            <w:tcBorders>
              <w:top w:val="single" w:sz="4" w:space="0" w:color="auto"/>
              <w:left w:val="single" w:sz="12" w:space="0" w:color="auto"/>
              <w:bottom w:val="single" w:sz="12" w:space="0" w:color="auto"/>
              <w:right w:val="single" w:sz="4" w:space="0" w:color="auto"/>
            </w:tcBorders>
            <w:vAlign w:val="center"/>
          </w:tcPr>
          <w:p w:rsidR="002D050C" w:rsidRPr="00B47884" w:rsidRDefault="002D050C" w:rsidP="00315878">
            <w:pPr>
              <w:jc w:val="distribute"/>
              <w:rPr>
                <w:rFonts w:ascii="ＭＳ 明朝" w:hAnsi="ＭＳ 明朝"/>
                <w:sz w:val="18"/>
              </w:rPr>
            </w:pPr>
            <w:r>
              <w:rPr>
                <w:rFonts w:ascii="ＭＳ 明朝" w:hAnsi="ＭＳ 明朝" w:hint="eastAsia"/>
                <w:sz w:val="18"/>
              </w:rPr>
              <w:t>申請時</w:t>
            </w:r>
          </w:p>
        </w:tc>
        <w:tc>
          <w:tcPr>
            <w:tcW w:w="2124" w:type="dxa"/>
            <w:tcBorders>
              <w:top w:val="single" w:sz="4" w:space="0" w:color="auto"/>
              <w:left w:val="single" w:sz="4" w:space="0" w:color="auto"/>
              <w:bottom w:val="single" w:sz="12" w:space="0" w:color="auto"/>
              <w:right w:val="double" w:sz="4" w:space="0" w:color="auto"/>
            </w:tcBorders>
            <w:vAlign w:val="bottom"/>
          </w:tcPr>
          <w:p w:rsidR="002D050C" w:rsidRPr="00B47884" w:rsidRDefault="002D050C" w:rsidP="00315878">
            <w:pPr>
              <w:jc w:val="right"/>
              <w:rPr>
                <w:rFonts w:ascii="ＭＳ 明朝" w:hAnsi="ＭＳ 明朝"/>
                <w:sz w:val="18"/>
              </w:rPr>
            </w:pPr>
            <w:r w:rsidRPr="00B47884">
              <w:rPr>
                <w:rFonts w:ascii="ＭＳ 明朝" w:hAnsi="ＭＳ 明朝" w:hint="eastAsia"/>
                <w:sz w:val="18"/>
              </w:rPr>
              <w:t>人</w:t>
            </w:r>
          </w:p>
        </w:tc>
        <w:tc>
          <w:tcPr>
            <w:tcW w:w="2124" w:type="dxa"/>
            <w:tcBorders>
              <w:top w:val="single" w:sz="4" w:space="0" w:color="auto"/>
              <w:left w:val="double" w:sz="4" w:space="0" w:color="auto"/>
              <w:bottom w:val="single" w:sz="12" w:space="0" w:color="auto"/>
              <w:right w:val="single" w:sz="4" w:space="0" w:color="auto"/>
            </w:tcBorders>
            <w:vAlign w:val="bottom"/>
          </w:tcPr>
          <w:p w:rsidR="002D050C" w:rsidRPr="00B47884" w:rsidRDefault="002D050C" w:rsidP="00315878">
            <w:pPr>
              <w:jc w:val="right"/>
              <w:rPr>
                <w:rFonts w:ascii="ＭＳ 明朝" w:hAnsi="ＭＳ 明朝"/>
                <w:sz w:val="18"/>
              </w:rPr>
            </w:pPr>
            <w:r w:rsidRPr="00B47884">
              <w:rPr>
                <w:rFonts w:ascii="ＭＳ 明朝" w:hAnsi="ＭＳ 明朝" w:hint="eastAsia"/>
                <w:sz w:val="18"/>
              </w:rPr>
              <w:t>人</w:t>
            </w:r>
          </w:p>
        </w:tc>
        <w:tc>
          <w:tcPr>
            <w:tcW w:w="2125" w:type="dxa"/>
            <w:gridSpan w:val="2"/>
            <w:tcBorders>
              <w:top w:val="single" w:sz="4" w:space="0" w:color="auto"/>
              <w:left w:val="single" w:sz="4" w:space="0" w:color="auto"/>
              <w:bottom w:val="single" w:sz="12" w:space="0" w:color="auto"/>
            </w:tcBorders>
            <w:vAlign w:val="bottom"/>
          </w:tcPr>
          <w:p w:rsidR="002D050C" w:rsidRPr="00B47884" w:rsidRDefault="002D050C" w:rsidP="00315878">
            <w:pPr>
              <w:jc w:val="right"/>
              <w:rPr>
                <w:rFonts w:ascii="ＭＳ 明朝" w:hAnsi="ＭＳ 明朝"/>
                <w:sz w:val="18"/>
              </w:rPr>
            </w:pPr>
            <w:r w:rsidRPr="00B47884">
              <w:rPr>
                <w:rFonts w:ascii="ＭＳ 明朝" w:hAnsi="ＭＳ 明朝" w:hint="eastAsia"/>
                <w:sz w:val="18"/>
              </w:rPr>
              <w:t>％</w:t>
            </w:r>
          </w:p>
        </w:tc>
        <w:tc>
          <w:tcPr>
            <w:tcW w:w="385" w:type="dxa"/>
            <w:vMerge/>
            <w:tcBorders>
              <w:bottom w:val="nil"/>
              <w:right w:val="single" w:sz="12" w:space="0" w:color="auto"/>
            </w:tcBorders>
          </w:tcPr>
          <w:p w:rsidR="002D050C" w:rsidRPr="00B47884" w:rsidRDefault="002D050C" w:rsidP="00315878">
            <w:pPr>
              <w:jc w:val="left"/>
              <w:rPr>
                <w:rFonts w:ascii="ＭＳ 明朝" w:hAnsi="ＭＳ 明朝"/>
              </w:rPr>
            </w:pPr>
          </w:p>
        </w:tc>
      </w:tr>
      <w:tr w:rsidR="002D050C" w:rsidRPr="002D64F0" w:rsidTr="00315878">
        <w:trPr>
          <w:cantSplit/>
          <w:trHeight w:val="753"/>
        </w:trPr>
        <w:tc>
          <w:tcPr>
            <w:tcW w:w="10002" w:type="dxa"/>
            <w:gridSpan w:val="8"/>
            <w:tcBorders>
              <w:top w:val="nil"/>
              <w:bottom w:val="single" w:sz="12" w:space="0" w:color="auto"/>
            </w:tcBorders>
          </w:tcPr>
          <w:p w:rsidR="002D050C" w:rsidRPr="002D64F0" w:rsidRDefault="002D050C" w:rsidP="002D050C">
            <w:pPr>
              <w:numPr>
                <w:ilvl w:val="0"/>
                <w:numId w:val="4"/>
              </w:numPr>
              <w:jc w:val="left"/>
              <w:rPr>
                <w:rFonts w:ascii="ＭＳ Ｐ明朝" w:eastAsia="ＭＳ Ｐ明朝" w:hAnsi="ＭＳ Ｐ明朝" w:hint="eastAsia"/>
                <w:sz w:val="18"/>
                <w:szCs w:val="18"/>
              </w:rPr>
            </w:pPr>
            <w:r w:rsidRPr="002D64F0">
              <w:rPr>
                <w:rFonts w:ascii="ＭＳ Ｐ明朝" w:eastAsia="ＭＳ Ｐ明朝" w:hAnsi="ＭＳ Ｐ明朝" w:hint="eastAsia"/>
                <w:sz w:val="18"/>
                <w:szCs w:val="18"/>
              </w:rPr>
              <w:t>各欄の人数等は、</w:t>
            </w:r>
            <w:r>
              <w:rPr>
                <w:rFonts w:ascii="ＭＳ Ｐ明朝" w:eastAsia="ＭＳ Ｐ明朝" w:hAnsi="ＭＳ Ｐ明朝" w:hint="eastAsia"/>
                <w:sz w:val="18"/>
                <w:szCs w:val="18"/>
              </w:rPr>
              <w:t>認定</w:t>
            </w:r>
            <w:r w:rsidRPr="002D64F0">
              <w:rPr>
                <w:rFonts w:ascii="ＭＳ Ｐ明朝" w:eastAsia="ＭＳ Ｐ明朝" w:hAnsi="ＭＳ Ｐ明朝" w:hint="eastAsia"/>
                <w:sz w:val="18"/>
                <w:szCs w:val="18"/>
              </w:rPr>
              <w:t>様式例第１号の３「</w:t>
            </w:r>
            <w:r>
              <w:rPr>
                <w:rFonts w:ascii="ＭＳ Ｐ明朝" w:eastAsia="ＭＳ Ｐ明朝" w:hAnsi="ＭＳ Ｐ明朝" w:hint="eastAsia"/>
                <w:sz w:val="18"/>
                <w:szCs w:val="18"/>
              </w:rPr>
              <w:t>認定の申請・変更の認定（</w:t>
            </w:r>
            <w:r w:rsidRPr="002D64F0">
              <w:rPr>
                <w:rFonts w:ascii="ＭＳ Ｐ明朝" w:eastAsia="ＭＳ Ｐ明朝" w:hAnsi="ＭＳ Ｐ明朝" w:hint="eastAsia"/>
                <w:sz w:val="18"/>
                <w:szCs w:val="18"/>
              </w:rPr>
              <w:t>役員の状況</w:t>
            </w:r>
            <w:r>
              <w:rPr>
                <w:rFonts w:ascii="ＭＳ Ｐ明朝" w:eastAsia="ＭＳ Ｐ明朝" w:hAnsi="ＭＳ Ｐ明朝" w:hint="eastAsia"/>
                <w:sz w:val="18"/>
                <w:szCs w:val="18"/>
              </w:rPr>
              <w:t>）</w:t>
            </w:r>
            <w:r w:rsidRPr="002D64F0">
              <w:rPr>
                <w:rFonts w:ascii="ＭＳ Ｐ明朝" w:eastAsia="ＭＳ Ｐ明朝" w:hAnsi="ＭＳ Ｐ明朝" w:hint="eastAsia"/>
                <w:sz w:val="18"/>
                <w:szCs w:val="18"/>
              </w:rPr>
              <w:t>」から転記してください。</w:t>
            </w:r>
          </w:p>
          <w:p w:rsidR="002D050C" w:rsidRPr="002D64F0" w:rsidRDefault="002D050C" w:rsidP="002D050C">
            <w:pPr>
              <w:numPr>
                <w:ilvl w:val="0"/>
                <w:numId w:val="4"/>
              </w:numPr>
              <w:jc w:val="left"/>
              <w:rPr>
                <w:rFonts w:ascii="ＭＳ Ｐ明朝" w:eastAsia="ＭＳ Ｐ明朝" w:hAnsi="ＭＳ Ｐ明朝" w:hint="eastAsia"/>
                <w:sz w:val="18"/>
                <w:szCs w:val="18"/>
              </w:rPr>
            </w:pPr>
            <w:r w:rsidRPr="002D64F0">
              <w:rPr>
                <w:rFonts w:ascii="ＭＳ Ｐ明朝" w:eastAsia="ＭＳ Ｐ明朝" w:hAnsi="ＭＳ Ｐ明朝" w:hint="eastAsia"/>
                <w:sz w:val="18"/>
                <w:szCs w:val="18"/>
              </w:rPr>
              <w:t>③については、小数点以下第２位を切り捨てた数値を記載してください。</w:t>
            </w:r>
          </w:p>
        </w:tc>
      </w:tr>
    </w:tbl>
    <w:p w:rsidR="002D050C" w:rsidRPr="00650D1C" w:rsidRDefault="002D050C" w:rsidP="00BE654B">
      <w:pPr>
        <w:ind w:leftChars="-13" w:left="-25" w:firstLineChars="108" w:firstLine="207"/>
        <w:jc w:val="right"/>
        <w:rPr>
          <w:rFonts w:hint="eastAsia"/>
          <w:color w:val="FF0000"/>
        </w:rPr>
      </w:pPr>
    </w:p>
    <w:p w:rsidR="002D050C" w:rsidRPr="00A76BAC" w:rsidRDefault="002D050C" w:rsidP="00BE654B">
      <w:pPr>
        <w:spacing w:line="240" w:lineRule="exact"/>
        <w:ind w:rightChars="-110" w:right="-210"/>
        <w:jc w:val="center"/>
        <w:rPr>
          <w:rFonts w:ascii="ＭＳ ゴシック" w:eastAsia="ＭＳ ゴシック" w:hAnsi="ＭＳ ゴシック" w:hint="eastAsia"/>
        </w:rPr>
      </w:pPr>
    </w:p>
    <w:p w:rsidR="002D050C" w:rsidRDefault="002D050C" w:rsidP="00BE654B">
      <w:pPr>
        <w:spacing w:line="240" w:lineRule="exact"/>
        <w:ind w:rightChars="-110" w:right="-210"/>
        <w:jc w:val="center"/>
        <w:rPr>
          <w:rFonts w:ascii="ＭＳ ゴシック" w:eastAsia="ＭＳ ゴシック" w:hAnsi="ＭＳ ゴシック" w:hint="eastAsia"/>
        </w:rPr>
      </w:pPr>
    </w:p>
    <w:p w:rsidR="002D050C" w:rsidRPr="00BE654B" w:rsidRDefault="002D050C" w:rsidP="00315878">
      <w:pPr>
        <w:spacing w:line="240" w:lineRule="exact"/>
        <w:ind w:rightChars="-110" w:right="-210"/>
        <w:rPr>
          <w:rFonts w:hint="eastAsia"/>
        </w:rPr>
      </w:pPr>
    </w:p>
    <w:p w:rsidR="00683D2D" w:rsidRPr="008B6586" w:rsidRDefault="00683D2D" w:rsidP="009E01B9">
      <w:pPr>
        <w:rPr>
          <w:rFonts w:hint="eastAsia"/>
        </w:rPr>
      </w:pPr>
    </w:p>
    <w:sectPr w:rsidR="00683D2D" w:rsidRPr="008B6586" w:rsidSect="001F5028">
      <w:pgSz w:w="11906" w:h="16838" w:code="9"/>
      <w:pgMar w:top="567" w:right="1077" w:bottom="567" w:left="1077" w:header="284" w:footer="284" w:gutter="0"/>
      <w:pgNumType w:fmt="numberInDash" w:start="164"/>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878" w:rsidRDefault="00315878">
      <w:r>
        <w:separator/>
      </w:r>
    </w:p>
  </w:endnote>
  <w:endnote w:type="continuationSeparator" w:id="0">
    <w:p w:rsidR="00315878" w:rsidRDefault="003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878" w:rsidRDefault="00315878">
      <w:r>
        <w:separator/>
      </w:r>
    </w:p>
  </w:footnote>
  <w:footnote w:type="continuationSeparator" w:id="0">
    <w:p w:rsidR="00315878" w:rsidRDefault="00315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EE404C"/>
    <w:multiLevelType w:val="hybridMultilevel"/>
    <w:tmpl w:val="F3709166"/>
    <w:lvl w:ilvl="0" w:tplc="CAD83984">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D54382"/>
    <w:multiLevelType w:val="hybridMultilevel"/>
    <w:tmpl w:val="CB483014"/>
    <w:lvl w:ilvl="0" w:tplc="CA50DD14">
      <w:start w:val="1"/>
      <w:numFmt w:val="decimalFullWidth"/>
      <w:lvlText w:val="（注%1）"/>
      <w:lvlJc w:val="left"/>
      <w:pPr>
        <w:tabs>
          <w:tab w:val="num" w:pos="1170"/>
        </w:tabs>
        <w:ind w:left="1170" w:hanging="81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7665"/>
    <w:rsid w:val="00010732"/>
    <w:rsid w:val="00010B97"/>
    <w:rsid w:val="00022524"/>
    <w:rsid w:val="00023107"/>
    <w:rsid w:val="00023E40"/>
    <w:rsid w:val="0002575E"/>
    <w:rsid w:val="00047561"/>
    <w:rsid w:val="00053A65"/>
    <w:rsid w:val="00057DAD"/>
    <w:rsid w:val="000700BA"/>
    <w:rsid w:val="00077735"/>
    <w:rsid w:val="00082CA0"/>
    <w:rsid w:val="000A5C67"/>
    <w:rsid w:val="000C0A19"/>
    <w:rsid w:val="000D637D"/>
    <w:rsid w:val="00111A89"/>
    <w:rsid w:val="0011795A"/>
    <w:rsid w:val="00145460"/>
    <w:rsid w:val="001578BF"/>
    <w:rsid w:val="001A5FC4"/>
    <w:rsid w:val="001B44EB"/>
    <w:rsid w:val="001B5B95"/>
    <w:rsid w:val="001C713D"/>
    <w:rsid w:val="001D3069"/>
    <w:rsid w:val="001E028A"/>
    <w:rsid w:val="001E2C3D"/>
    <w:rsid w:val="001E362B"/>
    <w:rsid w:val="001E76E8"/>
    <w:rsid w:val="001F0C36"/>
    <w:rsid w:val="001F16E4"/>
    <w:rsid w:val="001F5028"/>
    <w:rsid w:val="00206812"/>
    <w:rsid w:val="0020710F"/>
    <w:rsid w:val="00216C10"/>
    <w:rsid w:val="00233AB0"/>
    <w:rsid w:val="00242C34"/>
    <w:rsid w:val="00246E35"/>
    <w:rsid w:val="0025171B"/>
    <w:rsid w:val="00254225"/>
    <w:rsid w:val="00274A73"/>
    <w:rsid w:val="002A625B"/>
    <w:rsid w:val="002B3DBC"/>
    <w:rsid w:val="002B60FF"/>
    <w:rsid w:val="002D050C"/>
    <w:rsid w:val="002E0F92"/>
    <w:rsid w:val="002E5967"/>
    <w:rsid w:val="00306BE4"/>
    <w:rsid w:val="00315878"/>
    <w:rsid w:val="00324F21"/>
    <w:rsid w:val="003268D3"/>
    <w:rsid w:val="0032733F"/>
    <w:rsid w:val="0034651E"/>
    <w:rsid w:val="0035683C"/>
    <w:rsid w:val="0036375C"/>
    <w:rsid w:val="0036428E"/>
    <w:rsid w:val="003704AE"/>
    <w:rsid w:val="00370759"/>
    <w:rsid w:val="00371A5E"/>
    <w:rsid w:val="00384A90"/>
    <w:rsid w:val="003862B0"/>
    <w:rsid w:val="0039015C"/>
    <w:rsid w:val="003A5033"/>
    <w:rsid w:val="003B22EC"/>
    <w:rsid w:val="003B5826"/>
    <w:rsid w:val="003C0C44"/>
    <w:rsid w:val="003E4E5B"/>
    <w:rsid w:val="004042D1"/>
    <w:rsid w:val="00407199"/>
    <w:rsid w:val="0041620A"/>
    <w:rsid w:val="00416DEC"/>
    <w:rsid w:val="004200E3"/>
    <w:rsid w:val="00424E50"/>
    <w:rsid w:val="004263E3"/>
    <w:rsid w:val="004454C2"/>
    <w:rsid w:val="0045194E"/>
    <w:rsid w:val="0048117E"/>
    <w:rsid w:val="004840C6"/>
    <w:rsid w:val="00487DD7"/>
    <w:rsid w:val="00490D90"/>
    <w:rsid w:val="004B449A"/>
    <w:rsid w:val="004B4CC4"/>
    <w:rsid w:val="004E4AC1"/>
    <w:rsid w:val="004F5FEE"/>
    <w:rsid w:val="004F6705"/>
    <w:rsid w:val="005038B1"/>
    <w:rsid w:val="0053137D"/>
    <w:rsid w:val="00533C42"/>
    <w:rsid w:val="005404F9"/>
    <w:rsid w:val="00541EEF"/>
    <w:rsid w:val="0054243D"/>
    <w:rsid w:val="00554028"/>
    <w:rsid w:val="005632DC"/>
    <w:rsid w:val="00571AE1"/>
    <w:rsid w:val="005745A5"/>
    <w:rsid w:val="00576075"/>
    <w:rsid w:val="005767E0"/>
    <w:rsid w:val="005773A9"/>
    <w:rsid w:val="00581B3C"/>
    <w:rsid w:val="00594B7C"/>
    <w:rsid w:val="00595086"/>
    <w:rsid w:val="005955C0"/>
    <w:rsid w:val="005A3890"/>
    <w:rsid w:val="005B0844"/>
    <w:rsid w:val="005B5B32"/>
    <w:rsid w:val="005B7072"/>
    <w:rsid w:val="005C1A77"/>
    <w:rsid w:val="005D0B19"/>
    <w:rsid w:val="005D22F1"/>
    <w:rsid w:val="005F2DE8"/>
    <w:rsid w:val="005F7C88"/>
    <w:rsid w:val="00600996"/>
    <w:rsid w:val="00605226"/>
    <w:rsid w:val="00605583"/>
    <w:rsid w:val="00606112"/>
    <w:rsid w:val="00621AF1"/>
    <w:rsid w:val="0062271B"/>
    <w:rsid w:val="006306FB"/>
    <w:rsid w:val="00642998"/>
    <w:rsid w:val="006436FA"/>
    <w:rsid w:val="00662846"/>
    <w:rsid w:val="00683D2D"/>
    <w:rsid w:val="006933AF"/>
    <w:rsid w:val="0069387A"/>
    <w:rsid w:val="00694986"/>
    <w:rsid w:val="006956D2"/>
    <w:rsid w:val="006A6FBF"/>
    <w:rsid w:val="006A77C2"/>
    <w:rsid w:val="006C78CC"/>
    <w:rsid w:val="006C7CE1"/>
    <w:rsid w:val="006D1CC6"/>
    <w:rsid w:val="006D400B"/>
    <w:rsid w:val="006F419D"/>
    <w:rsid w:val="006F44CD"/>
    <w:rsid w:val="006F65D1"/>
    <w:rsid w:val="00715EC2"/>
    <w:rsid w:val="007206BA"/>
    <w:rsid w:val="0072380E"/>
    <w:rsid w:val="00727038"/>
    <w:rsid w:val="00735DBA"/>
    <w:rsid w:val="007447AE"/>
    <w:rsid w:val="007449A8"/>
    <w:rsid w:val="00752103"/>
    <w:rsid w:val="007523E4"/>
    <w:rsid w:val="00775B4F"/>
    <w:rsid w:val="00784871"/>
    <w:rsid w:val="00787014"/>
    <w:rsid w:val="007910B0"/>
    <w:rsid w:val="007973B6"/>
    <w:rsid w:val="007B46E2"/>
    <w:rsid w:val="007C7E7B"/>
    <w:rsid w:val="007D3301"/>
    <w:rsid w:val="007D4F34"/>
    <w:rsid w:val="007E3CA7"/>
    <w:rsid w:val="007F2165"/>
    <w:rsid w:val="0080536B"/>
    <w:rsid w:val="00811FA2"/>
    <w:rsid w:val="00825301"/>
    <w:rsid w:val="00831419"/>
    <w:rsid w:val="00855303"/>
    <w:rsid w:val="00856670"/>
    <w:rsid w:val="008643CA"/>
    <w:rsid w:val="00874BCA"/>
    <w:rsid w:val="008909DE"/>
    <w:rsid w:val="008A7C75"/>
    <w:rsid w:val="008B6586"/>
    <w:rsid w:val="008D3CCC"/>
    <w:rsid w:val="008D5B13"/>
    <w:rsid w:val="008E36EE"/>
    <w:rsid w:val="008E5FD7"/>
    <w:rsid w:val="008F21E3"/>
    <w:rsid w:val="008F4BC3"/>
    <w:rsid w:val="00910C94"/>
    <w:rsid w:val="009325C2"/>
    <w:rsid w:val="00936B2D"/>
    <w:rsid w:val="00940625"/>
    <w:rsid w:val="00944716"/>
    <w:rsid w:val="0095370D"/>
    <w:rsid w:val="0095453D"/>
    <w:rsid w:val="00971F27"/>
    <w:rsid w:val="00972AD0"/>
    <w:rsid w:val="00972E53"/>
    <w:rsid w:val="0097516B"/>
    <w:rsid w:val="009A09D3"/>
    <w:rsid w:val="009A7E0E"/>
    <w:rsid w:val="009B3D63"/>
    <w:rsid w:val="009D4B91"/>
    <w:rsid w:val="009E01B9"/>
    <w:rsid w:val="009E2C36"/>
    <w:rsid w:val="00A0005F"/>
    <w:rsid w:val="00A02218"/>
    <w:rsid w:val="00A24E5D"/>
    <w:rsid w:val="00A30687"/>
    <w:rsid w:val="00A31285"/>
    <w:rsid w:val="00A31F96"/>
    <w:rsid w:val="00A324A3"/>
    <w:rsid w:val="00A5564C"/>
    <w:rsid w:val="00A720F1"/>
    <w:rsid w:val="00A92C19"/>
    <w:rsid w:val="00A947EB"/>
    <w:rsid w:val="00AB4BD3"/>
    <w:rsid w:val="00AC1F79"/>
    <w:rsid w:val="00AD7869"/>
    <w:rsid w:val="00AD7997"/>
    <w:rsid w:val="00B1787E"/>
    <w:rsid w:val="00B228E1"/>
    <w:rsid w:val="00B2725C"/>
    <w:rsid w:val="00B27C8A"/>
    <w:rsid w:val="00B50DDA"/>
    <w:rsid w:val="00B628FF"/>
    <w:rsid w:val="00B75F6C"/>
    <w:rsid w:val="00B835CD"/>
    <w:rsid w:val="00B8484B"/>
    <w:rsid w:val="00B932F7"/>
    <w:rsid w:val="00BA40AC"/>
    <w:rsid w:val="00BA65A6"/>
    <w:rsid w:val="00BB22DE"/>
    <w:rsid w:val="00BB388F"/>
    <w:rsid w:val="00BC2AED"/>
    <w:rsid w:val="00BD079C"/>
    <w:rsid w:val="00BD29B3"/>
    <w:rsid w:val="00BE654B"/>
    <w:rsid w:val="00C16A8F"/>
    <w:rsid w:val="00C27DCD"/>
    <w:rsid w:val="00C35FC5"/>
    <w:rsid w:val="00C5330E"/>
    <w:rsid w:val="00C85CA1"/>
    <w:rsid w:val="00C874BF"/>
    <w:rsid w:val="00CB0B0D"/>
    <w:rsid w:val="00CB3DED"/>
    <w:rsid w:val="00CB7C37"/>
    <w:rsid w:val="00CD53DD"/>
    <w:rsid w:val="00CE77CA"/>
    <w:rsid w:val="00CF1529"/>
    <w:rsid w:val="00CF5A9F"/>
    <w:rsid w:val="00D01962"/>
    <w:rsid w:val="00D046F4"/>
    <w:rsid w:val="00D2461D"/>
    <w:rsid w:val="00D35581"/>
    <w:rsid w:val="00D44700"/>
    <w:rsid w:val="00D51181"/>
    <w:rsid w:val="00D52183"/>
    <w:rsid w:val="00D52467"/>
    <w:rsid w:val="00D52D69"/>
    <w:rsid w:val="00D61B8B"/>
    <w:rsid w:val="00D728BB"/>
    <w:rsid w:val="00D84768"/>
    <w:rsid w:val="00D97495"/>
    <w:rsid w:val="00DA310A"/>
    <w:rsid w:val="00DC0929"/>
    <w:rsid w:val="00DC6C62"/>
    <w:rsid w:val="00DD58DE"/>
    <w:rsid w:val="00DE2AD7"/>
    <w:rsid w:val="00E01641"/>
    <w:rsid w:val="00E02B01"/>
    <w:rsid w:val="00E04831"/>
    <w:rsid w:val="00E0517C"/>
    <w:rsid w:val="00E123A0"/>
    <w:rsid w:val="00E216FD"/>
    <w:rsid w:val="00E6094A"/>
    <w:rsid w:val="00E641B6"/>
    <w:rsid w:val="00E64462"/>
    <w:rsid w:val="00E770A3"/>
    <w:rsid w:val="00E85672"/>
    <w:rsid w:val="00E86DC9"/>
    <w:rsid w:val="00E96A6D"/>
    <w:rsid w:val="00EA4C3E"/>
    <w:rsid w:val="00EC7227"/>
    <w:rsid w:val="00EE3C41"/>
    <w:rsid w:val="00EE718C"/>
    <w:rsid w:val="00EF5E70"/>
    <w:rsid w:val="00F06F95"/>
    <w:rsid w:val="00F15E32"/>
    <w:rsid w:val="00F41FE6"/>
    <w:rsid w:val="00F544F1"/>
    <w:rsid w:val="00F546A8"/>
    <w:rsid w:val="00F606AE"/>
    <w:rsid w:val="00F664A1"/>
    <w:rsid w:val="00F66A19"/>
    <w:rsid w:val="00F84924"/>
    <w:rsid w:val="00F92658"/>
    <w:rsid w:val="00FC3694"/>
    <w:rsid w:val="00FC7A7E"/>
    <w:rsid w:val="00FD3910"/>
    <w:rsid w:val="00FD598E"/>
    <w:rsid w:val="00FD5A62"/>
    <w:rsid w:val="00FE5624"/>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586"/>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1E76E8"/>
    <w:rPr>
      <w:rFonts w:ascii="游ゴシック Light" w:eastAsia="游ゴシック Light" w:hAnsi="游ゴシック Light"/>
      <w:sz w:val="18"/>
      <w:szCs w:val="18"/>
    </w:rPr>
  </w:style>
  <w:style w:type="character" w:customStyle="1" w:styleId="af0">
    <w:name w:val="吹き出し (文字)"/>
    <w:link w:val="af"/>
    <w:rsid w:val="001E76E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2023-03-10T06:59:00Z</dcterms:created>
  <dcterms:modified xsi:type="dcterms:W3CDTF">2023-03-10T06:59:00Z</dcterms:modified>
</cp:coreProperties>
</file>