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ECB" w:rsidRPr="00A270C4" w:rsidRDefault="00A270C4">
      <w:pPr>
        <w:rPr>
          <w:rFonts w:hint="default"/>
          <w:color w:val="auto"/>
        </w:rPr>
      </w:pPr>
      <w:bookmarkStart w:id="0" w:name="_GoBack"/>
      <w:bookmarkEnd w:id="0"/>
      <w:r w:rsidRPr="00A270C4">
        <w:rPr>
          <w:rFonts w:ascii="ＭＳ ゴシック" w:eastAsia="ＭＳ ゴシック" w:hAnsi="ＭＳ ゴシック"/>
          <w:color w:val="auto"/>
        </w:rPr>
        <w:t>Ⅱ</w:t>
      </w:r>
      <w:r w:rsidR="006A2ECB" w:rsidRPr="00A270C4">
        <w:rPr>
          <w:rFonts w:ascii="ＭＳ ゴシック" w:eastAsia="ＭＳ ゴシック" w:hAnsi="ＭＳ ゴシック"/>
          <w:color w:val="auto"/>
        </w:rPr>
        <w:t xml:space="preserve">　本時の学習</w:t>
      </w:r>
      <w:r w:rsidR="006A2ECB" w:rsidRPr="00A270C4">
        <w:rPr>
          <w:rFonts w:ascii="ＭＳ 明朝" w:hAnsi="ＭＳ 明朝"/>
          <w:color w:val="auto"/>
        </w:rPr>
        <w:t>（○／○）</w:t>
      </w:r>
    </w:p>
    <w:p w:rsidR="006A2ECB" w:rsidRDefault="006A2ECB" w:rsidP="00273CF0">
      <w:pPr>
        <w:ind w:firstLineChars="100" w:firstLine="242"/>
        <w:rPr>
          <w:rFonts w:hint="default"/>
        </w:rPr>
      </w:pPr>
      <w:r>
        <w:rPr>
          <w:rFonts w:ascii="ＭＳ ゴシック" w:eastAsia="ＭＳ ゴシック" w:hAnsi="ＭＳ ゴシック"/>
        </w:rPr>
        <w:t>１　ねらい</w:t>
      </w:r>
      <w:r>
        <w:rPr>
          <w:spacing w:val="-8"/>
        </w:rPr>
        <w:t xml:space="preserve">  </w:t>
      </w:r>
      <w:r>
        <w:t>※身に付けさせたい資質</w:t>
      </w:r>
      <w:r>
        <w:rPr>
          <w:rFonts w:ascii="ＭＳ 明朝" w:hAnsi="ＭＳ 明朝"/>
        </w:rPr>
        <w:t>･</w:t>
      </w:r>
      <w:r>
        <w:t>能力をもとに設定する。</w:t>
      </w:r>
    </w:p>
    <w:p w:rsidR="006A2ECB" w:rsidRDefault="006A2ECB">
      <w:pPr>
        <w:rPr>
          <w:rFonts w:hint="default"/>
        </w:rPr>
      </w:pPr>
    </w:p>
    <w:p w:rsidR="006A2ECB" w:rsidRDefault="00300A84" w:rsidP="00273CF0">
      <w:pPr>
        <w:ind w:firstLineChars="100" w:firstLine="272"/>
        <w:rPr>
          <w:rFonts w:hint="default"/>
        </w:rPr>
      </w:pPr>
      <w:r>
        <w:rPr>
          <w:rFonts w:ascii="ＭＳ Ｐゴシック" w:eastAsia="ＭＳ Ｐゴシック" w:hAnsi="ＭＳ Ｐゴシック" w:cs="ＭＳ Ｐゴシック" w:hint="default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-21.25pt;margin-top:304.5pt;width:332.25pt;height:5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22185,-2588" fillcolor="yellow" strokecolor="#41719c" strokeweight="1.5pt">
            <v:textbox style="mso-next-textbox:#_x0000_s1034">
              <w:txbxContent>
                <w:p w:rsidR="00881C26" w:rsidRPr="00EA4CCA" w:rsidRDefault="00881C26" w:rsidP="00EA4CCA">
                  <w:pPr>
                    <w:spacing w:line="200" w:lineRule="exact"/>
                    <w:ind w:leftChars="17" w:left="253" w:hangingChars="100" w:hanging="212"/>
                    <w:rPr>
                      <w:rFonts w:hint="default"/>
                      <w:sz w:val="18"/>
                      <w:szCs w:val="18"/>
                    </w:rPr>
                  </w:pPr>
                  <w:r w:rsidRPr="00EA4CCA">
                    <w:rPr>
                      <w:sz w:val="18"/>
                      <w:szCs w:val="18"/>
                    </w:rPr>
                    <w:t>ICT</w:t>
                  </w:r>
                  <w:r w:rsidRPr="00EA4CCA">
                    <w:rPr>
                      <w:sz w:val="18"/>
                      <w:szCs w:val="18"/>
                    </w:rPr>
                    <w:t>活用の例</w:t>
                  </w:r>
                </w:p>
                <w:p w:rsidR="00EA4CCA" w:rsidRDefault="00881C26" w:rsidP="00EA4CCA">
                  <w:pPr>
                    <w:spacing w:line="200" w:lineRule="exact"/>
                    <w:ind w:leftChars="17" w:left="253" w:hangingChars="100" w:hanging="212"/>
                    <w:rPr>
                      <w:rFonts w:hint="default"/>
                      <w:sz w:val="18"/>
                      <w:szCs w:val="18"/>
                    </w:rPr>
                  </w:pPr>
                  <w:r w:rsidRPr="00EA4CCA">
                    <w:rPr>
                      <w:sz w:val="18"/>
                      <w:szCs w:val="18"/>
                    </w:rPr>
                    <w:t>＜可視化＞＜共有＞＜焦点化＞＜試行錯誤＞＜思考の整理＞</w:t>
                  </w:r>
                </w:p>
                <w:p w:rsidR="00EA4CCA" w:rsidRDefault="00881C26" w:rsidP="00EA4CCA">
                  <w:pPr>
                    <w:spacing w:line="200" w:lineRule="exact"/>
                    <w:ind w:leftChars="17" w:left="253" w:hangingChars="100" w:hanging="212"/>
                    <w:rPr>
                      <w:rFonts w:hint="default"/>
                      <w:sz w:val="18"/>
                      <w:szCs w:val="18"/>
                    </w:rPr>
                  </w:pPr>
                  <w:r w:rsidRPr="00EA4CCA">
                    <w:rPr>
                      <w:sz w:val="18"/>
                      <w:szCs w:val="18"/>
                    </w:rPr>
                    <w:t>＜データ活用</w:t>
                  </w:r>
                  <w:r w:rsidR="00EA4CCA" w:rsidRPr="00EA4CCA">
                    <w:rPr>
                      <w:sz w:val="18"/>
                      <w:szCs w:val="18"/>
                    </w:rPr>
                    <w:t>＞＜</w:t>
                  </w:r>
                  <w:r w:rsidRPr="00EA4CCA">
                    <w:rPr>
                      <w:sz w:val="18"/>
                      <w:szCs w:val="18"/>
                    </w:rPr>
                    <w:t>データ蓄積</w:t>
                  </w:r>
                  <w:r w:rsidR="00EA4CCA" w:rsidRPr="00EA4CCA">
                    <w:rPr>
                      <w:sz w:val="18"/>
                      <w:szCs w:val="18"/>
                    </w:rPr>
                    <w:t>＞＜</w:t>
                  </w:r>
                  <w:r w:rsidRPr="00EA4CCA">
                    <w:rPr>
                      <w:sz w:val="18"/>
                      <w:szCs w:val="18"/>
                    </w:rPr>
                    <w:t>主体的な学びの促進</w:t>
                  </w:r>
                  <w:r w:rsidR="00EA4CCA" w:rsidRPr="00EA4CCA">
                    <w:rPr>
                      <w:sz w:val="18"/>
                      <w:szCs w:val="18"/>
                    </w:rPr>
                    <w:t>＞</w:t>
                  </w:r>
                </w:p>
                <w:p w:rsidR="00881C26" w:rsidRPr="00EA4CCA" w:rsidRDefault="00EA4CCA" w:rsidP="00EA4CCA">
                  <w:pPr>
                    <w:spacing w:line="200" w:lineRule="exact"/>
                    <w:ind w:leftChars="17" w:left="253" w:hangingChars="100" w:hanging="212"/>
                    <w:rPr>
                      <w:rFonts w:hint="default"/>
                      <w:sz w:val="18"/>
                      <w:szCs w:val="18"/>
                    </w:rPr>
                  </w:pPr>
                  <w:r w:rsidRPr="00EA4CCA">
                    <w:rPr>
                      <w:sz w:val="18"/>
                      <w:szCs w:val="18"/>
                    </w:rPr>
                    <w:t>＜基礎・基本の定着＞＜学習の個性化＞＜指導の個別化＞等</w:t>
                  </w:r>
                </w:p>
              </w:txbxContent>
            </v:textbox>
          </v:shape>
        </w:pict>
      </w:r>
      <w:r w:rsidR="006A2ECB">
        <w:rPr>
          <w:rFonts w:ascii="ＭＳ ゴシック" w:eastAsia="ＭＳ ゴシック" w:hAnsi="ＭＳ ゴシック"/>
        </w:rPr>
        <w:t>２　展開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120"/>
        <w:gridCol w:w="3029"/>
        <w:gridCol w:w="211"/>
        <w:gridCol w:w="480"/>
      </w:tblGrid>
      <w:tr w:rsidR="006A2ECB" w:rsidRPr="006C578D" w:rsidTr="00C14BCA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jc w:val="center"/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主な学習活動</w:t>
            </w:r>
          </w:p>
          <w:p w:rsidR="006A2ECB" w:rsidRPr="006C578D" w:rsidRDefault="006A2ECB">
            <w:pPr>
              <w:jc w:val="center"/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☆児童</w:t>
            </w:r>
            <w:r w:rsidR="00C14BCA" w:rsidRPr="006C578D">
              <w:rPr>
                <w:rFonts w:ascii="ＭＳ ゴシック" w:eastAsia="ＭＳ ゴシック" w:hAnsi="ＭＳ ゴシック"/>
                <w:color w:val="auto"/>
              </w:rPr>
              <w:t>〔</w:t>
            </w:r>
            <w:r w:rsidRPr="006C578D">
              <w:rPr>
                <w:rFonts w:ascii="ＭＳ ゴシック" w:eastAsia="ＭＳ ゴシック" w:hAnsi="ＭＳ ゴシック"/>
                <w:color w:val="auto"/>
              </w:rPr>
              <w:t>生徒</w:t>
            </w:r>
            <w:r w:rsidR="00C14BCA" w:rsidRPr="006C578D">
              <w:rPr>
                <w:rFonts w:ascii="ＭＳ ゴシック" w:eastAsia="ＭＳ ゴシック" w:hAnsi="ＭＳ ゴシック"/>
                <w:color w:val="auto"/>
              </w:rPr>
              <w:t>〕</w:t>
            </w:r>
            <w:r w:rsidRPr="006C578D">
              <w:rPr>
                <w:rFonts w:ascii="ＭＳ ゴシック" w:eastAsia="ＭＳ ゴシック" w:hAnsi="ＭＳ ゴシック"/>
                <w:color w:val="auto"/>
              </w:rPr>
              <w:t>の意識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 w:rsidP="00C14BCA">
            <w:pPr>
              <w:jc w:val="center"/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指導上の留意点及び</w:t>
            </w:r>
          </w:p>
          <w:p w:rsidR="006A2ECB" w:rsidRPr="006C578D" w:rsidRDefault="006A2ECB" w:rsidP="00C14BCA">
            <w:pPr>
              <w:jc w:val="center"/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支援･評価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ECB" w:rsidRPr="006C578D" w:rsidRDefault="006A2ECB" w:rsidP="00C14BCA">
            <w:pPr>
              <w:jc w:val="center"/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時間</w:t>
            </w:r>
          </w:p>
        </w:tc>
      </w:tr>
      <w:tr w:rsidR="006A2ECB" w:rsidRPr="006C578D" w:rsidTr="007558B4">
        <w:trPr>
          <w:trHeight w:val="2580"/>
        </w:trPr>
        <w:tc>
          <w:tcPr>
            <w:tcW w:w="55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300A84">
            <w:pPr>
              <w:rPr>
                <w:rFonts w:hint="default"/>
                <w:color w:val="auto"/>
              </w:rPr>
            </w:pPr>
            <w:r>
              <w:rPr>
                <w:rFonts w:hint="default"/>
                <w:noProof/>
                <w:color w:val="auto"/>
              </w:rPr>
              <w:pict>
                <v:shape id="_x0000_s1028" type="#_x0000_t62" style="position:absolute;left:0;text-align:left;margin-left:231.8pt;margin-top:13.5pt;width:248.5pt;height:131.9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" adj="-1347,16785" fillcolor="yellow" strokecolor="#41719c" strokeweight="1.5pt">
                  <v:textbox style="mso-next-textbox:#_x0000_s1028">
                    <w:txbxContent>
                      <w:p w:rsidR="004F30E0" w:rsidRDefault="004F30E0" w:rsidP="00174908">
                        <w:pPr>
                          <w:pStyle w:val="Web"/>
                          <w:tabs>
                            <w:tab w:val="left" w:pos="425"/>
                          </w:tabs>
                          <w:spacing w:before="0" w:beforeAutospacing="0" w:after="0" w:afterAutospacing="0" w:line="220" w:lineRule="exact"/>
                          <w:ind w:left="1452" w:hangingChars="600" w:hanging="1452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解決すること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「なぜ、～か（だろう）」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「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どのように～か」な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ど</w:t>
                        </w:r>
                      </w:p>
                      <w:p w:rsidR="004F30E0" w:rsidRDefault="004F30E0" w:rsidP="00174908">
                        <w:pPr>
                          <w:pStyle w:val="Web"/>
                          <w:tabs>
                            <w:tab w:val="left" w:pos="425"/>
                          </w:tabs>
                          <w:spacing w:before="0" w:beforeAutospacing="0" w:after="0" w:afterAutospacing="0" w:line="220" w:lineRule="exact"/>
                          <w:ind w:left="1452" w:hangingChars="600" w:hanging="1452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解決の方法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「～をして」｢～を通して｣「～を用いて」など</w:t>
                        </w:r>
                      </w:p>
                      <w:p w:rsidR="00917F44" w:rsidRDefault="004F30E0" w:rsidP="00174908">
                        <w:pPr>
                          <w:pStyle w:val="Web"/>
                          <w:tabs>
                            <w:tab w:val="left" w:pos="425"/>
                          </w:tabs>
                          <w:spacing w:before="0" w:beforeAutospacing="0" w:after="0" w:afterAutospacing="0" w:line="220" w:lineRule="exact"/>
                          <w:ind w:left="1452" w:hangingChars="600" w:hanging="1452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活動･テーマ</w:t>
                        </w:r>
                        <w:r w:rsidR="00FB602E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（</w:t>
                        </w:r>
                        <w:r w:rsidR="00917F44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文末を</w:t>
                        </w:r>
                        <w:r w:rsidR="00FB602E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）</w:t>
                        </w:r>
                        <w:r w:rsidR="00917F44"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「～し</w:t>
                        </w:r>
                        <w:r w:rsidR="00943FF1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てみ</w:t>
                        </w:r>
                        <w:r w:rsidR="00917F44"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よう</w:t>
                        </w:r>
                        <w:r w:rsidR="00917F44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。</w:t>
                        </w:r>
                        <w:r w:rsidR="00917F44"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」</w:t>
                        </w:r>
                        <w:r w:rsidR="00FB602E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など</w:t>
                        </w:r>
                        <w:r w:rsidR="00917F44"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のよう</w:t>
                        </w:r>
                        <w:r w:rsidR="00917F44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に</w:t>
                        </w:r>
                        <w:r w:rsidR="00917F44"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記述する。</w:t>
                        </w:r>
                      </w:p>
                      <w:p w:rsidR="00174908" w:rsidRPr="00174908" w:rsidRDefault="00174908" w:rsidP="0070004F">
                        <w:pPr>
                          <w:pStyle w:val="Web"/>
                          <w:tabs>
                            <w:tab w:val="left" w:pos="0"/>
                            <w:tab w:val="left" w:pos="425"/>
                          </w:tabs>
                          <w:spacing w:line="220" w:lineRule="exact"/>
                          <w:ind w:left="242" w:hangingChars="100" w:hanging="242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174908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※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児童生徒が</w:t>
                        </w:r>
                        <w:r w:rsidR="003A14EA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学習活動の見通しが明らかになり、本時のゴールの姿が明確に想起できるよう</w:t>
                        </w:r>
                        <w:r w:rsidR="00ED6658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な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言葉</w:t>
                        </w:r>
                        <w:r w:rsidR="0070004F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となるよう意識する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6A2ECB" w:rsidRPr="006C578D">
              <w:rPr>
                <w:rFonts w:ascii="ＭＳ ゴシック" w:eastAsia="ＭＳ ゴシック" w:hAnsi="ＭＳ ゴシック"/>
                <w:color w:val="auto"/>
              </w:rPr>
              <w:t>１　めあてを明確に捉え</w:t>
            </w:r>
            <w:r w:rsidR="006A2ECB" w:rsidRPr="006C578D">
              <w:rPr>
                <w:color w:val="auto"/>
              </w:rPr>
              <w:t>、</w:t>
            </w:r>
            <w:r w:rsidR="006A2ECB" w:rsidRPr="006C578D">
              <w:rPr>
                <w:rFonts w:ascii="ＭＳ ゴシック" w:eastAsia="ＭＳ ゴシック" w:hAnsi="ＭＳ ゴシック"/>
                <w:color w:val="auto"/>
              </w:rPr>
              <w:t>学習の見通しをもつ。</w:t>
            </w:r>
            <w:r w:rsidR="006A2ECB" w:rsidRPr="006C578D">
              <w:rPr>
                <w:color w:val="auto"/>
                <w:spacing w:val="-8"/>
              </w:rPr>
              <w:t xml:space="preserve"> 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☆え</w:t>
            </w:r>
            <w:r w:rsidR="00756C0D" w:rsidRPr="006C578D">
              <w:rPr>
                <w:color w:val="auto"/>
              </w:rPr>
              <w:t>え</w:t>
            </w:r>
            <w:r w:rsidRPr="006C578D">
              <w:rPr>
                <w:color w:val="auto"/>
              </w:rPr>
              <w:t>、なんでだろ</w:t>
            </w:r>
            <w:r w:rsidR="00756C0D" w:rsidRPr="006C578D">
              <w:rPr>
                <w:color w:val="auto"/>
              </w:rPr>
              <w:t>う</w:t>
            </w:r>
            <w:r w:rsidRPr="006C578D">
              <w:rPr>
                <w:color w:val="auto"/>
              </w:rPr>
              <w:t>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☆今日は、○○について学習するんだな。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☆調べてみたいな。</w:t>
            </w:r>
            <w:r w:rsidRPr="006C578D">
              <w:rPr>
                <w:color w:val="auto"/>
                <w:spacing w:val="-8"/>
              </w:rPr>
              <w:t xml:space="preserve">                        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☆この方法が使えそうだ。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300A84">
            <w:pPr>
              <w:rPr>
                <w:rFonts w:hint="default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default"/>
                <w:noProof/>
                <w:color w:val="auto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7.35pt;margin-top:7.4pt;width:405.75pt;height:25.5pt;z-index:251657216" strokeweight="1.5pt">
                  <v:textbox style="mso-next-textbox:#_x0000_s1032" inset="5.85pt,.7pt,5.85pt,.7pt">
                    <w:txbxContent>
                      <w:p w:rsidR="00FB602E" w:rsidRPr="00FB602E" w:rsidRDefault="00FB602E" w:rsidP="00FB602E">
                        <w:pPr>
                          <w:rPr>
                            <w:rFonts w:hint="default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〈めあて〉</w:t>
                        </w:r>
                        <w:r>
                          <w:t>※ねらいをもとに設定する。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 w:rsidP="001C7D51">
            <w:pPr>
              <w:ind w:left="242" w:hangingChars="100" w:hanging="242"/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※児童生徒から○○のような　気付きや○○に関する疑問　を引き出し、既習事項を振　り返るなどしてめあてを設　定する。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※</w:t>
            </w:r>
            <w:r w:rsidR="005B16A0" w:rsidRPr="006C578D">
              <w:rPr>
                <w:color w:val="auto"/>
              </w:rPr>
              <w:t>本時の学習の見通しをもて　るよう、</w:t>
            </w:r>
            <w:r w:rsidRPr="006C578D">
              <w:rPr>
                <w:color w:val="auto"/>
              </w:rPr>
              <w:t>めあてを提示する。</w:t>
            </w:r>
          </w:p>
          <w:p w:rsidR="00FB602E" w:rsidRPr="006C578D" w:rsidRDefault="00FB602E">
            <w:pPr>
              <w:rPr>
                <w:rFonts w:hint="default"/>
                <w:color w:val="auto"/>
              </w:rPr>
            </w:pPr>
          </w:p>
          <w:p w:rsidR="00FB602E" w:rsidRPr="006C578D" w:rsidRDefault="00FB602E">
            <w:pPr>
              <w:rPr>
                <w:rFonts w:hint="default"/>
                <w:color w:val="auto"/>
              </w:rPr>
            </w:pPr>
          </w:p>
          <w:p w:rsidR="00FB602E" w:rsidRPr="006C578D" w:rsidRDefault="00FB602E">
            <w:pPr>
              <w:rPr>
                <w:rFonts w:hint="default"/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 w:rsidP="00C14BCA">
            <w:pPr>
              <w:jc w:val="center"/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５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</w:tr>
      <w:tr w:rsidR="006A2ECB" w:rsidRPr="006C578D" w:rsidTr="00775424"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300A84" w:rsidP="00E936A7">
            <w:pPr>
              <w:ind w:left="272" w:hangingChars="100" w:hanging="272"/>
              <w:rPr>
                <w:rFonts w:hint="default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default"/>
                <w:color w:val="auto"/>
                <w:sz w:val="24"/>
                <w:szCs w:val="24"/>
              </w:rPr>
              <w:pict>
                <v:shape id="角丸四角形吹き出し 24" o:spid="_x0000_s1027" type="#_x0000_t62" style="position:absolute;left:0;text-align:left;margin-left:168.85pt;margin-top:17.05pt;width:99.55pt;height:69.6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23336,6222" fillcolor="yellow" strokecolor="#41719c" strokeweight="1.5pt">
                  <v:textbox style="mso-next-textbox:#角丸四角形吹き出し 24">
                    <w:txbxContent>
                      <w:p w:rsidR="003A3E51" w:rsidRDefault="00C23F29" w:rsidP="00C23F29">
                        <w:pPr>
                          <w:ind w:leftChars="17" w:left="283" w:hangingChars="100" w:hanging="242"/>
                          <w:rPr>
                            <w:rFonts w:hint="default"/>
                          </w:rPr>
                        </w:pPr>
                        <w:r>
                          <w:t>(</w:t>
                        </w:r>
                        <w:r w:rsidR="00942ED1" w:rsidRPr="00C23F29">
                          <w:t>できれば</w:t>
                        </w:r>
                        <w:r>
                          <w:t>)</w:t>
                        </w:r>
                      </w:p>
                      <w:p w:rsidR="003A3E51" w:rsidRDefault="00942ED1" w:rsidP="00C23F29">
                        <w:pPr>
                          <w:ind w:leftChars="17" w:left="283" w:hangingChars="100" w:hanging="242"/>
                          <w:rPr>
                            <w:rFonts w:hint="default"/>
                          </w:rPr>
                        </w:pPr>
                        <w:r w:rsidRPr="00C23F29">
                          <w:t>ＩＣＴ</w:t>
                        </w:r>
                        <w:r w:rsidR="00C23F29">
                          <w:t>の</w:t>
                        </w:r>
                        <w:r w:rsidRPr="00C23F29">
                          <w:t>活用</w:t>
                        </w:r>
                      </w:p>
                      <w:p w:rsidR="00942ED1" w:rsidRDefault="00942ED1" w:rsidP="00C23F29">
                        <w:pPr>
                          <w:ind w:leftChars="17" w:left="283" w:hangingChars="100" w:hanging="242"/>
                          <w:rPr>
                            <w:rFonts w:hint="default"/>
                          </w:rPr>
                        </w:pPr>
                        <w:r w:rsidRPr="00C23F29">
                          <w:t>について明記</w:t>
                        </w:r>
                      </w:p>
                      <w:p w:rsidR="00E936A7" w:rsidRPr="00C23F29" w:rsidRDefault="00E936A7" w:rsidP="00C23F29">
                        <w:pPr>
                          <w:ind w:leftChars="17" w:left="283" w:hangingChars="100" w:hanging="242"/>
                          <w:rPr>
                            <w:rFonts w:hint="default"/>
                          </w:rPr>
                        </w:pPr>
                        <w:r>
                          <w:t>する。</w:t>
                        </w:r>
                      </w:p>
                    </w:txbxContent>
                  </v:textbox>
                </v:shape>
              </w:pict>
            </w:r>
            <w:r w:rsidR="006A2ECB" w:rsidRPr="006C578D">
              <w:rPr>
                <w:rFonts w:ascii="ＭＳ ゴシック" w:eastAsia="ＭＳ ゴシック" w:hAnsi="ＭＳ ゴシック"/>
                <w:color w:val="auto"/>
              </w:rPr>
              <w:t>２　本時の課題について個別で考え、ワークシー　トに記述する。</w:t>
            </w:r>
            <w:r w:rsidR="006A2ECB" w:rsidRPr="006C578D">
              <w:rPr>
                <w:color w:val="auto"/>
                <w:spacing w:val="-8"/>
              </w:rPr>
              <w:t xml:space="preserve">        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☆こうすればできるんじゃないかな。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☆○○が答えだな。</w:t>
            </w:r>
          </w:p>
          <w:p w:rsidR="006A2ECB" w:rsidRPr="006C578D" w:rsidRDefault="006A2ECB">
            <w:pPr>
              <w:tabs>
                <w:tab w:val="left" w:pos="3976"/>
              </w:tabs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☆理由は○○だ。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３　考えたことを共有し、考えを深める。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☆○○になるんだな。</w:t>
            </w:r>
            <w:r w:rsidRPr="006C578D">
              <w:rPr>
                <w:color w:val="auto"/>
                <w:spacing w:val="-8"/>
              </w:rPr>
              <w:t xml:space="preserve">        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☆△△になる場合もあるんだ。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☆でも、僕の考えは○○だ。△△という考えもあ　るんだ。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☆Ａ君と考え方は同じだけど、理由が違うな。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☆△△という理由もあるんだ。</w:t>
            </w:r>
          </w:p>
          <w:p w:rsidR="006A2ECB" w:rsidRPr="006C578D" w:rsidRDefault="00300A84">
            <w:pPr>
              <w:rPr>
                <w:rFonts w:hint="default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default"/>
                <w:noProof/>
                <w:color w:val="auto"/>
                <w:sz w:val="24"/>
                <w:szCs w:val="24"/>
              </w:rPr>
              <w:pict>
                <v:shape id="_x0000_s1033" type="#_x0000_t62" style="position:absolute;left:0;text-align:left;margin-left:141.35pt;margin-top:14.55pt;width:123.55pt;height:102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23523,-6200" fillcolor="yellow" strokecolor="#41719c" strokeweight="1.5pt">
                  <v:textbox style="mso-next-textbox:#_x0000_s1033">
                    <w:txbxContent>
                      <w:p w:rsidR="00C23F29" w:rsidRPr="00C23F29" w:rsidRDefault="00C23F29" w:rsidP="00C23F29">
                        <w:pPr>
                          <w:rPr>
                            <w:rFonts w:hint="default"/>
                          </w:rPr>
                        </w:pPr>
                        <w:r w:rsidRPr="00C23F29">
                          <w:t>文末表現は</w:t>
                        </w:r>
                      </w:p>
                      <w:p w:rsidR="00C23F29" w:rsidRPr="00C23F29" w:rsidRDefault="00C23F29" w:rsidP="00C23F29">
                        <w:pPr>
                          <w:rPr>
                            <w:rFonts w:hint="default"/>
                          </w:rPr>
                        </w:pPr>
                        <w:r w:rsidRPr="00C23F29">
                          <w:t>｢促す｣｢提示する｣</w:t>
                        </w:r>
                      </w:p>
                      <w:p w:rsidR="003A3E51" w:rsidRDefault="00C23F29" w:rsidP="00C23F29">
                        <w:pPr>
                          <w:ind w:rightChars="-120" w:right="-290"/>
                          <w:rPr>
                            <w:rFonts w:hint="default"/>
                          </w:rPr>
                        </w:pPr>
                        <w:r w:rsidRPr="00C23F29">
                          <w:t>｢想起する｣</w:t>
                        </w:r>
                      </w:p>
                      <w:p w:rsidR="003A3E51" w:rsidRDefault="00C23F29" w:rsidP="00C23F29">
                        <w:pPr>
                          <w:ind w:rightChars="-120" w:right="-290"/>
                          <w:rPr>
                            <w:rFonts w:hint="default"/>
                          </w:rPr>
                        </w:pPr>
                        <w:r w:rsidRPr="00C23F29">
                          <w:t>｢比較する</w:t>
                        </w:r>
                        <w:r>
                          <w:t>｣</w:t>
                        </w:r>
                        <w:r w:rsidRPr="00C23F29">
                          <w:t>｣</w:t>
                        </w:r>
                      </w:p>
                      <w:p w:rsidR="00C23F29" w:rsidRPr="00C23F29" w:rsidRDefault="00C23F29" w:rsidP="00C23F29">
                        <w:pPr>
                          <w:ind w:rightChars="-120" w:right="-290"/>
                          <w:rPr>
                            <w:rFonts w:hint="default"/>
                          </w:rPr>
                        </w:pPr>
                        <w:r w:rsidRPr="00C23F29">
                          <w:t>｢問いかける｣</w:t>
                        </w:r>
                      </w:p>
                      <w:p w:rsidR="00C23F29" w:rsidRPr="00C23F29" w:rsidRDefault="00C23F29" w:rsidP="00C23F29">
                        <w:pPr>
                          <w:rPr>
                            <w:rFonts w:hint="default"/>
                          </w:rPr>
                        </w:pPr>
                        <w:r w:rsidRPr="00C23F29">
                          <w:t xml:space="preserve">｢称賛する｣　</w:t>
                        </w:r>
                        <w:r>
                          <w:t>など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 w:cs="ＭＳ Ｐゴシック" w:hint="default"/>
                <w:color w:val="auto"/>
                <w:sz w:val="24"/>
                <w:szCs w:val="24"/>
              </w:rPr>
              <w:pict>
                <v:shape id="_x0000_s1026" type="#_x0000_t62" style="position:absolute;left:0;text-align:left;margin-left:82.1pt;margin-top:121.05pt;width:384pt;height:87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-1094,20896" fillcolor="yellow" strokecolor="#41719c" strokeweight="1.5pt">
                  <v:textbox style="mso-next-textbox:#_x0000_s1026">
                    <w:txbxContent>
                      <w:p w:rsidR="00361E66" w:rsidRDefault="00361E66" w:rsidP="00361E66">
                        <w:pPr>
                          <w:pStyle w:val="Web"/>
                          <w:spacing w:before="0" w:beforeAutospacing="0" w:after="0" w:afterAutospacing="0"/>
                          <w:ind w:left="1936" w:hangingChars="800" w:hanging="1936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何を学んだか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　「わかったこと」｢気付いたこと｣｢できるようになったこと｣「まだ、わからないこと」</w:t>
                        </w:r>
                        <w:r w:rsidR="00C23F29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など</w:t>
                        </w:r>
                      </w:p>
                      <w:p w:rsidR="00361E66" w:rsidRDefault="00361E66" w:rsidP="00FA2FC1">
                        <w:pPr>
                          <w:pStyle w:val="Web"/>
                          <w:spacing w:before="0" w:beforeAutospacing="0" w:after="0" w:afterAutospacing="0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どのように学んだか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　「どのように解決したか」</w:t>
                        </w:r>
                      </w:p>
                      <w:p w:rsidR="00361E66" w:rsidRDefault="00361E66" w:rsidP="00C23F29">
                        <w:pPr>
                          <w:pStyle w:val="Web"/>
                          <w:spacing w:before="0" w:beforeAutospacing="0" w:after="0" w:afterAutospacing="0"/>
                          <w:ind w:firstLineChars="1054" w:firstLine="2550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｢どうしたらできたのか｣</w:t>
                        </w:r>
                        <w:r w:rsidR="00C23F29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な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ど</w:t>
                        </w:r>
                      </w:p>
                      <w:p w:rsidR="00FA2FC1" w:rsidRPr="004845DC" w:rsidRDefault="004845DC" w:rsidP="004845DC">
                        <w:pPr>
                          <w:pStyle w:val="Web"/>
                          <w:spacing w:before="0" w:beforeAutospacing="0" w:after="0" w:afterAutospacing="0"/>
                          <w:ind w:firstLineChars="200" w:firstLine="484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※</w:t>
                        </w:r>
                        <w:r w:rsidR="00FA2FC1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児童生徒の言葉で記述する。</w:t>
                        </w:r>
                      </w:p>
                    </w:txbxContent>
                  </v:textbox>
                </v:shape>
              </w:pict>
            </w:r>
            <w:r w:rsidR="006A2ECB" w:rsidRPr="006C578D">
              <w:rPr>
                <w:color w:val="auto"/>
              </w:rPr>
              <w:t>☆みんなの考えの共通する部分は○○だな。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3A3E51" w:rsidRPr="006C578D" w:rsidRDefault="005B16A0" w:rsidP="001C7D51">
            <w:pPr>
              <w:ind w:leftChars="9" w:left="264" w:hangingChars="100" w:hanging="242"/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※</w:t>
            </w:r>
            <w:r w:rsidR="003A3E51" w:rsidRPr="006C578D">
              <w:rPr>
                <w:color w:val="auto"/>
              </w:rPr>
              <w:t>スケッチの代わりに写真</w:t>
            </w:r>
            <w:r w:rsidR="001C7D51" w:rsidRPr="006C578D">
              <w:rPr>
                <w:color w:val="auto"/>
              </w:rPr>
              <w:t>を</w:t>
            </w:r>
            <w:r w:rsidR="00E936A7" w:rsidRPr="006C578D">
              <w:rPr>
                <w:color w:val="auto"/>
              </w:rPr>
              <w:t>撮</w:t>
            </w:r>
            <w:r w:rsidR="00EA4CCA" w:rsidRPr="006C578D">
              <w:rPr>
                <w:color w:val="auto"/>
              </w:rPr>
              <w:t>る</w:t>
            </w:r>
            <w:r w:rsidR="003A3E51" w:rsidRPr="006C578D">
              <w:rPr>
                <w:color w:val="auto"/>
              </w:rPr>
              <w:t>。</w:t>
            </w:r>
            <w:r w:rsidR="00EA4CCA" w:rsidRPr="006C578D">
              <w:rPr>
                <w:color w:val="auto"/>
              </w:rPr>
              <w:t>＜データ蓄積＞</w:t>
            </w:r>
            <w:r w:rsidR="00AF5253" w:rsidRPr="006C578D">
              <w:rPr>
                <w:color w:val="auto"/>
              </w:rPr>
              <w:t>(</w:t>
            </w:r>
            <w:r w:rsidR="001C7D51" w:rsidRPr="006C578D">
              <w:rPr>
                <w:color w:val="auto"/>
              </w:rPr>
              <w:t>生活</w:t>
            </w:r>
            <w:r w:rsidR="00AF5253" w:rsidRPr="006C578D">
              <w:rPr>
                <w:color w:val="auto"/>
              </w:rPr>
              <w:t>科</w:t>
            </w:r>
            <w:r w:rsidR="00AF5253" w:rsidRPr="006C578D">
              <w:rPr>
                <w:color w:val="auto"/>
              </w:rPr>
              <w:t>)</w:t>
            </w:r>
          </w:p>
          <w:p w:rsidR="006A2ECB" w:rsidRPr="006C578D" w:rsidRDefault="003A3E51" w:rsidP="007558B4">
            <w:pPr>
              <w:ind w:left="242" w:hangingChars="100" w:hanging="242"/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※自己の課題を把握する場面で</w:t>
            </w:r>
            <w:r w:rsidR="001C7D51" w:rsidRPr="006C578D">
              <w:rPr>
                <w:color w:val="auto"/>
              </w:rPr>
              <w:t>動画撮影機能を使い、自分の姿を客観的に捉えさせる。</w:t>
            </w:r>
            <w:r w:rsidR="00EA4CCA" w:rsidRPr="006C578D">
              <w:rPr>
                <w:color w:val="auto"/>
              </w:rPr>
              <w:t>＜可視化＞</w:t>
            </w:r>
            <w:r w:rsidR="00AF5253" w:rsidRPr="006C578D">
              <w:rPr>
                <w:color w:val="auto"/>
              </w:rPr>
              <w:t>(</w:t>
            </w:r>
            <w:r w:rsidR="001C7D51" w:rsidRPr="006C578D">
              <w:rPr>
                <w:color w:val="auto"/>
              </w:rPr>
              <w:t>体育</w:t>
            </w:r>
            <w:r w:rsidR="00AF5253" w:rsidRPr="006C578D">
              <w:rPr>
                <w:color w:val="auto"/>
              </w:rPr>
              <w:t>科</w:t>
            </w:r>
            <w:r w:rsidR="00AF5253" w:rsidRPr="006C578D">
              <w:rPr>
                <w:color w:val="auto"/>
              </w:rPr>
              <w:t>)</w:t>
            </w:r>
          </w:p>
          <w:p w:rsidR="006A2ECB" w:rsidRPr="006C578D" w:rsidRDefault="006A2ECB" w:rsidP="001C7D51">
            <w:pPr>
              <w:ind w:left="242" w:hangingChars="100" w:hanging="242"/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※</w:t>
            </w:r>
            <w:r w:rsidR="005B16A0" w:rsidRPr="006C578D">
              <w:rPr>
                <w:color w:val="auto"/>
              </w:rPr>
              <w:t>△△についての考えを深め　られるよう、</w:t>
            </w:r>
            <w:r w:rsidRPr="006C578D">
              <w:rPr>
                <w:color w:val="auto"/>
              </w:rPr>
              <w:t>○○について考えている児童生徒を意図的に指名</w:t>
            </w:r>
            <w:r w:rsidR="005B16A0" w:rsidRPr="006C578D">
              <w:rPr>
                <w:color w:val="auto"/>
              </w:rPr>
              <w:t>する</w:t>
            </w:r>
            <w:r w:rsidR="00784633" w:rsidRPr="006C578D">
              <w:rPr>
                <w:color w:val="auto"/>
              </w:rPr>
              <w:t>。</w:t>
            </w:r>
          </w:p>
          <w:p w:rsidR="00784633" w:rsidRPr="006C578D" w:rsidRDefault="006A2ECB" w:rsidP="001C7D51">
            <w:pPr>
              <w:ind w:left="242" w:hangingChars="100" w:hanging="242"/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※</w:t>
            </w:r>
            <w:r w:rsidR="005B16A0" w:rsidRPr="006C578D">
              <w:rPr>
                <w:color w:val="auto"/>
              </w:rPr>
              <w:t>全員で検討できるよう、</w:t>
            </w:r>
            <w:r w:rsidRPr="006C578D">
              <w:rPr>
                <w:color w:val="auto"/>
              </w:rPr>
              <w:t>○○についての賛否を他の児童生徒に問いかけ</w:t>
            </w:r>
            <w:r w:rsidR="005B16A0" w:rsidRPr="006C578D">
              <w:rPr>
                <w:color w:val="auto"/>
              </w:rPr>
              <w:t>る</w:t>
            </w:r>
            <w:r w:rsidRPr="006C578D">
              <w:rPr>
                <w:color w:val="auto"/>
              </w:rPr>
              <w:t>。</w:t>
            </w:r>
          </w:p>
          <w:p w:rsidR="006A2ECB" w:rsidRPr="006C578D" w:rsidRDefault="006A2ECB" w:rsidP="00784633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 xml:space="preserve">　</w:t>
            </w:r>
            <w:r w:rsidRPr="006C578D">
              <w:rPr>
                <w:rFonts w:ascii="ＭＳ 明朝" w:hAnsi="ＭＳ 明朝"/>
                <w:color w:val="auto"/>
              </w:rPr>
              <w:t>(</w:t>
            </w:r>
            <w:r w:rsidRPr="006C578D">
              <w:rPr>
                <w:color w:val="auto"/>
              </w:rPr>
              <w:t>広げる</w:t>
            </w:r>
            <w:r w:rsidRPr="006C578D">
              <w:rPr>
                <w:rFonts w:ascii="ＭＳ 明朝" w:hAnsi="ＭＳ 明朝"/>
                <w:color w:val="auto"/>
              </w:rPr>
              <w:t>･</w:t>
            </w:r>
            <w:r w:rsidRPr="006C578D">
              <w:rPr>
                <w:color w:val="auto"/>
              </w:rPr>
              <w:t>つなげる</w:t>
            </w:r>
            <w:r w:rsidR="00FA2FC1" w:rsidRPr="006C578D">
              <w:rPr>
                <w:color w:val="auto"/>
              </w:rPr>
              <w:t>・</w:t>
            </w:r>
            <w:r w:rsidR="00FA2FC1" w:rsidRPr="006C578D">
              <w:rPr>
                <w:rFonts w:hint="default"/>
                <w:color w:val="auto"/>
              </w:rPr>
              <w:t>深める</w:t>
            </w:r>
            <w:r w:rsidRPr="006C578D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tabs>
                <w:tab w:val="left" w:pos="3976"/>
              </w:tabs>
              <w:rPr>
                <w:rFonts w:ascii="ＭＳ 明朝" w:hAnsi="ＭＳ 明朝" w:hint="default"/>
                <w:color w:val="auto"/>
              </w:rPr>
            </w:pPr>
            <w:r w:rsidRPr="006C578D">
              <w:rPr>
                <w:rFonts w:ascii="ＭＳ 明朝" w:hAnsi="ＭＳ 明朝"/>
                <w:color w:val="auto"/>
              </w:rPr>
              <w:t>30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ascii="ＭＳ 明朝" w:hAnsi="ＭＳ 明朝" w:hint="default"/>
                <w:color w:val="auto"/>
              </w:rPr>
            </w:pPr>
            <w:r w:rsidRPr="006C578D">
              <w:rPr>
                <w:rFonts w:ascii="ＭＳ 明朝" w:hAnsi="ＭＳ 明朝"/>
                <w:color w:val="auto"/>
                <w:w w:val="50"/>
              </w:rPr>
              <w:t>(35)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</w:tr>
      <w:tr w:rsidR="006A2ECB" w:rsidRPr="006C578D" w:rsidTr="00775424">
        <w:trPr>
          <w:trHeight w:val="1291"/>
        </w:trPr>
        <w:tc>
          <w:tcPr>
            <w:tcW w:w="5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【評価項目】</w:t>
            </w:r>
            <w:r w:rsidR="00FA2FC1" w:rsidRPr="006C578D">
              <w:rPr>
                <w:color w:val="auto"/>
                <w:bdr w:val="single" w:sz="4" w:space="0" w:color="auto"/>
              </w:rPr>
              <w:t>思</w:t>
            </w:r>
          </w:p>
          <w:p w:rsidR="00FA2FC1" w:rsidRPr="006C578D" w:rsidRDefault="006A2ECB" w:rsidP="00FA2FC1">
            <w:pPr>
              <w:rPr>
                <w:rFonts w:hint="default"/>
                <w:color w:val="auto"/>
                <w:bdr w:val="single" w:sz="4" w:space="0" w:color="auto"/>
              </w:rPr>
            </w:pPr>
            <w:r w:rsidRPr="006C578D">
              <w:rPr>
                <w:color w:val="auto"/>
              </w:rPr>
              <w:t>～について○○を考え</w:t>
            </w:r>
            <w:r w:rsidR="00CF323B" w:rsidRPr="006C578D">
              <w:rPr>
                <w:color w:val="auto"/>
              </w:rPr>
              <w:t>、</w:t>
            </w:r>
            <w:r w:rsidR="00C97F4E" w:rsidRPr="006C578D">
              <w:rPr>
                <w:color w:val="auto"/>
              </w:rPr>
              <w:t>表現し</w:t>
            </w:r>
            <w:r w:rsidRPr="006C578D">
              <w:rPr>
                <w:color w:val="auto"/>
              </w:rPr>
              <w:t>ている。</w:t>
            </w:r>
          </w:p>
          <w:p w:rsidR="006A2ECB" w:rsidRPr="006C578D" w:rsidRDefault="006A2ECB" w:rsidP="00FA2FC1">
            <w:pPr>
              <w:rPr>
                <w:rFonts w:hint="default"/>
                <w:color w:val="auto"/>
              </w:rPr>
            </w:pPr>
            <w:r w:rsidRPr="006C578D">
              <w:rPr>
                <w:rFonts w:ascii="ＭＳ 明朝" w:hAnsi="ＭＳ 明朝"/>
                <w:color w:val="auto"/>
              </w:rPr>
              <w:t>(</w:t>
            </w:r>
            <w:r w:rsidRPr="006C578D">
              <w:rPr>
                <w:color w:val="auto"/>
              </w:rPr>
              <w:t>発言、プリントの記述</w:t>
            </w:r>
            <w:r w:rsidRPr="006C578D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</w:tr>
      <w:tr w:rsidR="006A2ECB" w:rsidRPr="006C578D" w:rsidTr="00775424">
        <w:tc>
          <w:tcPr>
            <w:tcW w:w="5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302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</w:tr>
      <w:tr w:rsidR="006A2ECB" w:rsidRPr="006C578D" w:rsidTr="00775424">
        <w:tc>
          <w:tcPr>
            <w:tcW w:w="5520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４　本時のまとめをする。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☆○○は△△だから□□になるんだな。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※児童生徒の言葉を生かして　まとめる。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color w:val="auto"/>
              </w:rPr>
              <w:t>10</w:t>
            </w: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</w:tr>
      <w:tr w:rsidR="006A2ECB" w:rsidRPr="006C578D" w:rsidTr="00281D65">
        <w:tc>
          <w:tcPr>
            <w:tcW w:w="5520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５　めあてに沿って振り返る。</w:t>
            </w:r>
          </w:p>
          <w:p w:rsidR="00D81455" w:rsidRPr="006C578D" w:rsidRDefault="00300A84">
            <w:pPr>
              <w:rPr>
                <w:rFonts w:hint="default"/>
                <w:color w:val="auto"/>
              </w:rPr>
            </w:pPr>
            <w:r>
              <w:rPr>
                <w:rFonts w:hint="default"/>
                <w:noProof/>
                <w:color w:val="auto"/>
              </w:rPr>
              <w:pict>
                <v:shape id="_x0000_s1030" type="#_x0000_t202" style="position:absolute;left:0;text-align:left;margin-left:22.6pt;margin-top:5.4pt;width:405.75pt;height:32.25pt;z-index:251655168" strokeweight="1.5pt">
                  <v:textbox style="mso-next-textbox:#_x0000_s1030" inset="5.85pt,.7pt,5.85pt,.7pt">
                    <w:txbxContent>
                      <w:p w:rsidR="00775424" w:rsidRDefault="00775424" w:rsidP="00775424">
                        <w:pPr>
                          <w:rPr>
                            <w:rFonts w:hint="default"/>
                          </w:rPr>
                        </w:pPr>
                        <w:r>
                          <w:t>〈振り返りの姿〉</w:t>
                        </w:r>
                      </w:p>
                      <w:p w:rsidR="00775424" w:rsidRDefault="00775424" w:rsidP="00775424">
                        <w:pPr>
                          <w:rPr>
                            <w:rFonts w:hint="default"/>
                          </w:rPr>
                        </w:pPr>
                        <w:r>
                          <w:t>☆△△だから、○○ということがわかった。（できるようになった。）</w:t>
                        </w:r>
                      </w:p>
                    </w:txbxContent>
                  </v:textbox>
                </v:shape>
              </w:pict>
            </w:r>
          </w:p>
          <w:p w:rsidR="00FB602E" w:rsidRPr="006C578D" w:rsidRDefault="00FB602E">
            <w:pPr>
              <w:rPr>
                <w:rFonts w:hint="default"/>
                <w:color w:val="auto"/>
              </w:rPr>
            </w:pPr>
          </w:p>
          <w:p w:rsidR="00FB602E" w:rsidRPr="006C578D" w:rsidRDefault="00300A84">
            <w:pPr>
              <w:rPr>
                <w:rFonts w:hint="default"/>
                <w:color w:val="auto"/>
              </w:rPr>
            </w:pPr>
            <w:r>
              <w:rPr>
                <w:rFonts w:hint="default"/>
                <w:noProof/>
                <w:color w:val="auto"/>
              </w:rPr>
              <w:pict>
                <v:shape id="_x0000_s1029" type="#_x0000_t62" style="position:absolute;left:0;text-align:left;margin-left:156.85pt;margin-top:5.65pt;width:303pt;height:8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" adj="-5329,15692" fillcolor="yellow" strokecolor="#41719c" strokeweight="1.5pt">
                  <v:textbox style="mso-next-textbox:#_x0000_s1029">
                    <w:txbxContent>
                      <w:p w:rsidR="00756C0D" w:rsidRDefault="00917F44" w:rsidP="00FB602E">
                        <w:pPr>
                          <w:pStyle w:val="Web"/>
                          <w:snapToGrid w:val="0"/>
                          <w:spacing w:before="0" w:beforeAutospacing="0" w:after="0" w:afterAutospacing="0" w:line="210" w:lineRule="exact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（例）</w:t>
                        </w:r>
                      </w:p>
                      <w:p w:rsidR="00756C0D" w:rsidRDefault="00917F44" w:rsidP="00FB602E">
                        <w:pPr>
                          <w:pStyle w:val="Web"/>
                          <w:snapToGrid w:val="0"/>
                          <w:spacing w:before="0" w:beforeAutospacing="0" w:after="0" w:afterAutospacing="0" w:line="210" w:lineRule="exact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めあて</w:t>
                        </w:r>
                        <w:r w:rsidR="00756C0D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まとめ</w:t>
                        </w:r>
                        <w:r w:rsidR="00756C0D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が示されている</w:t>
                        </w:r>
                      </w:p>
                      <w:p w:rsidR="00372AC8" w:rsidRDefault="00FB602E" w:rsidP="00FB602E">
                        <w:pPr>
                          <w:pStyle w:val="Web"/>
                          <w:snapToGrid w:val="0"/>
                          <w:spacing w:before="0" w:beforeAutospacing="0" w:after="0" w:afterAutospacing="0" w:line="210" w:lineRule="exact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・</w:t>
                        </w:r>
                        <w:r w:rsidR="00917F44"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児童生徒の思考の跡</w:t>
                        </w:r>
                        <w:r w:rsidR="00756C0D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が残っている</w:t>
                        </w:r>
                      </w:p>
                      <w:p w:rsidR="00756C0D" w:rsidRDefault="00756C0D" w:rsidP="00FB602E">
                        <w:pPr>
                          <w:pStyle w:val="Web"/>
                          <w:snapToGrid w:val="0"/>
                          <w:spacing w:before="0" w:beforeAutospacing="0" w:after="0" w:afterAutospacing="0" w:line="210" w:lineRule="exact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・つながりや関係性が見える</w:t>
                        </w:r>
                      </w:p>
                      <w:p w:rsidR="00756C0D" w:rsidRDefault="00917F44" w:rsidP="00FB602E">
                        <w:pPr>
                          <w:pStyle w:val="Web"/>
                          <w:snapToGrid w:val="0"/>
                          <w:spacing w:before="0" w:beforeAutospacing="0" w:after="0" w:afterAutospacing="0" w:line="210" w:lineRule="exact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児童生徒の考えに対する評価</w:t>
                        </w:r>
                        <w:r w:rsidR="00756C0D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が示されている</w:t>
                        </w:r>
                      </w:p>
                      <w:p w:rsidR="00917F44" w:rsidRDefault="00756C0D" w:rsidP="00FB602E">
                        <w:pPr>
                          <w:pStyle w:val="Web"/>
                          <w:snapToGrid w:val="0"/>
                          <w:spacing w:before="0" w:beforeAutospacing="0" w:after="0" w:afterAutospacing="0" w:line="210" w:lineRule="exact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・思考や発想のヒントになる</w:t>
                        </w:r>
                        <w:r w:rsidR="00C23F29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　など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</w:tr>
      <w:tr w:rsidR="006A2ECB" w:rsidRPr="006C578D" w:rsidTr="00281D65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  <w:r w:rsidRPr="006C578D">
              <w:rPr>
                <w:rFonts w:ascii="ＭＳ ゴシック" w:eastAsia="ＭＳ ゴシック" w:hAnsi="ＭＳ ゴシック"/>
                <w:color w:val="auto"/>
              </w:rPr>
              <w:t>６　次時の予告を</w:t>
            </w:r>
            <w:r w:rsidR="004829F1" w:rsidRPr="006C578D">
              <w:rPr>
                <w:rFonts w:ascii="ＭＳ ゴシック" w:eastAsia="ＭＳ ゴシック" w:hAnsi="ＭＳ ゴシック"/>
                <w:color w:val="auto"/>
              </w:rPr>
              <w:t>知る。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ECB" w:rsidRPr="006C578D" w:rsidRDefault="006A2ECB">
            <w:pPr>
              <w:rPr>
                <w:rFonts w:hint="default"/>
                <w:color w:val="auto"/>
              </w:rPr>
            </w:pPr>
          </w:p>
        </w:tc>
      </w:tr>
    </w:tbl>
    <w:p w:rsidR="004C0D0F" w:rsidRDefault="004C0D0F">
      <w:pPr>
        <w:rPr>
          <w:rFonts w:ascii="ＭＳ ゴシック" w:eastAsia="ＭＳ ゴシック" w:hAnsi="ＭＳ ゴシック" w:hint="default"/>
        </w:rPr>
      </w:pPr>
    </w:p>
    <w:p w:rsidR="006A2ECB" w:rsidRDefault="006A2ECB" w:rsidP="00273CF0">
      <w:pPr>
        <w:ind w:firstLineChars="100" w:firstLine="242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３　板書計画　</w:t>
      </w:r>
    </w:p>
    <w:p w:rsidR="004C0D0F" w:rsidRPr="004C0D0F" w:rsidRDefault="004C0D0F">
      <w:pPr>
        <w:rPr>
          <w:rFonts w:ascii="ＭＳ ゴシック" w:eastAsia="ＭＳ ゴシック" w:hAnsi="ＭＳ ゴシック" w:hint="default"/>
        </w:rPr>
      </w:pPr>
    </w:p>
    <w:p w:rsidR="006A2ECB" w:rsidRDefault="006A2ECB">
      <w:pPr>
        <w:rPr>
          <w:rFonts w:hint="default"/>
        </w:rPr>
      </w:pPr>
      <w:r>
        <w:rPr>
          <w:rFonts w:ascii="ＭＳ ゴシック" w:eastAsia="ＭＳ ゴシック" w:hAnsi="ＭＳ ゴシック"/>
        </w:rPr>
        <w:t>※指導案例</w:t>
      </w:r>
      <w:r w:rsidR="004C0D0F"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/>
        </w:rPr>
        <w:t>道徳科、学級活動含む</w:t>
      </w:r>
      <w:r w:rsidR="004C0D0F"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/>
        </w:rPr>
        <w:t>は、吾妻教育事務所Ｗｅｂページに掲載しています。</w:t>
      </w:r>
    </w:p>
    <w:sectPr w:rsidR="006A2ECB" w:rsidSect="00775424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907" w:right="1134" w:bottom="907" w:left="1134" w:header="1134" w:footer="567" w:gutter="0"/>
      <w:cols w:space="720"/>
      <w:docGrid w:type="linesAndChars" w:linePitch="29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BAE" w:rsidRDefault="00E03BA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03BAE" w:rsidRDefault="00E03BA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CB" w:rsidRDefault="006A2ECB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A2ECB" w:rsidRDefault="006A2EC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BAE" w:rsidRDefault="00E03BA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03BAE" w:rsidRDefault="00E03BA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FC1"/>
    <w:rsid w:val="00035E2D"/>
    <w:rsid w:val="00174908"/>
    <w:rsid w:val="001B244C"/>
    <w:rsid w:val="001C7D51"/>
    <w:rsid w:val="002440EC"/>
    <w:rsid w:val="00252BF6"/>
    <w:rsid w:val="00273CF0"/>
    <w:rsid w:val="00281D65"/>
    <w:rsid w:val="00293776"/>
    <w:rsid w:val="00300A84"/>
    <w:rsid w:val="00340771"/>
    <w:rsid w:val="00361E66"/>
    <w:rsid w:val="00372AC8"/>
    <w:rsid w:val="003A14EA"/>
    <w:rsid w:val="003A3E51"/>
    <w:rsid w:val="0044419E"/>
    <w:rsid w:val="004829F1"/>
    <w:rsid w:val="004845DC"/>
    <w:rsid w:val="004C0D0F"/>
    <w:rsid w:val="004E5FF5"/>
    <w:rsid w:val="004F30E0"/>
    <w:rsid w:val="005B16A0"/>
    <w:rsid w:val="005E1351"/>
    <w:rsid w:val="005F69D1"/>
    <w:rsid w:val="00621ADB"/>
    <w:rsid w:val="006A2ECB"/>
    <w:rsid w:val="006C578D"/>
    <w:rsid w:val="006E0405"/>
    <w:rsid w:val="0070004F"/>
    <w:rsid w:val="007267A1"/>
    <w:rsid w:val="0073528A"/>
    <w:rsid w:val="007558B4"/>
    <w:rsid w:val="00756C0D"/>
    <w:rsid w:val="00775424"/>
    <w:rsid w:val="00784633"/>
    <w:rsid w:val="0085451A"/>
    <w:rsid w:val="00881C26"/>
    <w:rsid w:val="008C5BD2"/>
    <w:rsid w:val="008F1BC2"/>
    <w:rsid w:val="00917F44"/>
    <w:rsid w:val="00942ED1"/>
    <w:rsid w:val="00943FF1"/>
    <w:rsid w:val="00A270C4"/>
    <w:rsid w:val="00A759D6"/>
    <w:rsid w:val="00A75B9F"/>
    <w:rsid w:val="00AF5253"/>
    <w:rsid w:val="00AF7408"/>
    <w:rsid w:val="00B52BC2"/>
    <w:rsid w:val="00B64C2A"/>
    <w:rsid w:val="00C11E3D"/>
    <w:rsid w:val="00C14BCA"/>
    <w:rsid w:val="00C23F29"/>
    <w:rsid w:val="00C97F4E"/>
    <w:rsid w:val="00CB2602"/>
    <w:rsid w:val="00CB2939"/>
    <w:rsid w:val="00CE60FD"/>
    <w:rsid w:val="00CF323B"/>
    <w:rsid w:val="00D7416F"/>
    <w:rsid w:val="00D81455"/>
    <w:rsid w:val="00E03BAE"/>
    <w:rsid w:val="00E51FE0"/>
    <w:rsid w:val="00E52069"/>
    <w:rsid w:val="00E936A7"/>
    <w:rsid w:val="00EA4CCA"/>
    <w:rsid w:val="00ED5828"/>
    <w:rsid w:val="00ED6658"/>
    <w:rsid w:val="00F07537"/>
    <w:rsid w:val="00F576FD"/>
    <w:rsid w:val="00FA2FC1"/>
    <w:rsid w:val="00F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28"/>
        <o:r id="V:Rule3" type="callout" idref="#角丸四角形吹き出し 24"/>
        <o:r id="V:Rule4" type="callout" idref="#_x0000_s1033"/>
        <o:r id="V:Rule5" type="callout" idref="#_x0000_s1026"/>
        <o:r id="V:Rule6" type="callout" idref="#_x0000_s102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2FC1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60F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E60F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C23F2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6">
    <w:name w:val="header"/>
    <w:basedOn w:val="a"/>
    <w:link w:val="a7"/>
    <w:uiPriority w:val="99"/>
    <w:unhideWhenUsed/>
    <w:rsid w:val="00A75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B9F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75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B9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2022-05-13T04:32:00Z</dcterms:created>
  <dcterms:modified xsi:type="dcterms:W3CDTF">2022-05-13T04:32:00Z</dcterms:modified>
</cp:coreProperties>
</file>