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011D" w14:textId="1BBB49AE" w:rsidR="00F57326" w:rsidRPr="00EF69EC" w:rsidRDefault="009C19BD">
      <w:pPr>
        <w:jc w:val="center"/>
        <w:rPr>
          <w:rFonts w:hint="default"/>
          <w:color w:val="auto"/>
        </w:rPr>
      </w:pPr>
      <w:r>
        <w:rPr>
          <w:rFonts w:ascii="ＭＳ ゴシック" w:eastAsia="ＭＳ ゴシック" w:hAnsi="ＭＳ ゴシック"/>
          <w:b/>
          <w:noProof/>
          <w:color w:val="auto"/>
          <w:lang w:val="ja-JP"/>
        </w:rPr>
        <mc:AlternateContent>
          <mc:Choice Requires="wps">
            <w:drawing>
              <wp:anchor distT="0" distB="0" distL="114300" distR="114300" simplePos="0" relativeHeight="251659264" behindDoc="0" locked="0" layoutInCell="1" allowOverlap="1" wp14:anchorId="7B066BFA" wp14:editId="6FA6EF99">
                <wp:simplePos x="0" y="0"/>
                <wp:positionH relativeFrom="column">
                  <wp:posOffset>4238625</wp:posOffset>
                </wp:positionH>
                <wp:positionV relativeFrom="paragraph">
                  <wp:posOffset>-737235</wp:posOffset>
                </wp:positionV>
                <wp:extent cx="1143000" cy="3581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1143000" cy="358140"/>
                        </a:xfrm>
                        <a:prstGeom prst="rect">
                          <a:avLst/>
                        </a:prstGeom>
                        <a:solidFill>
                          <a:schemeClr val="lt1"/>
                        </a:solidFill>
                        <a:ln w="6350">
                          <a:solidFill>
                            <a:prstClr val="black"/>
                          </a:solidFill>
                        </a:ln>
                      </wps:spPr>
                      <wps:txbx>
                        <w:txbxContent>
                          <w:p w14:paraId="7DFCEB4F" w14:textId="39A3E1B4" w:rsidR="009C19BD" w:rsidRDefault="009C19BD" w:rsidP="009C19BD">
                            <w:pPr>
                              <w:jc w:val="center"/>
                            </w:pPr>
                            <w:r>
                              <w:t>改正後全文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66BFA" id="_x0000_t202" coordsize="21600,21600" o:spt="202" path="m,l,21600r21600,l21600,xe">
                <v:stroke joinstyle="miter"/>
                <v:path gradientshapeok="t" o:connecttype="rect"/>
              </v:shapetype>
              <v:shape id="テキスト ボックス 1" o:spid="_x0000_s1026" type="#_x0000_t202" style="position:absolute;left:0;text-align:left;margin-left:333.75pt;margin-top:-58.05pt;width:90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" fillcolor="white [3201]" strokeweight=".5pt">
                <v:textbox>
                  <w:txbxContent>
                    <w:p w14:paraId="7DFCEB4F" w14:textId="39A3E1B4" w:rsidR="009C19BD" w:rsidRDefault="009C19BD" w:rsidP="009C19BD">
                      <w:pPr>
                        <w:jc w:val="center"/>
                      </w:pPr>
                      <w:r>
                        <w:t>改正後全文</w:t>
                      </w:r>
                    </w:p>
                  </w:txbxContent>
                </v:textbox>
              </v:shape>
            </w:pict>
          </mc:Fallback>
        </mc:AlternateContent>
      </w:r>
      <w:r w:rsidR="00F57326" w:rsidRPr="00EF69EC">
        <w:rPr>
          <w:rFonts w:ascii="ＭＳ ゴシック" w:eastAsia="ＭＳ ゴシック" w:hAnsi="ＭＳ ゴシック"/>
          <w:b/>
          <w:color w:val="auto"/>
        </w:rPr>
        <w:t>群馬県における障害を理由とする差別の解消の推進に関する対応要領</w:t>
      </w:r>
    </w:p>
    <w:p w14:paraId="67909152" w14:textId="77777777" w:rsidR="00F57326" w:rsidRPr="00EF69EC" w:rsidRDefault="00F57326">
      <w:pPr>
        <w:rPr>
          <w:rFonts w:hint="default"/>
          <w:color w:val="auto"/>
        </w:rPr>
      </w:pPr>
    </w:p>
    <w:p w14:paraId="3023E430" w14:textId="77777777" w:rsidR="00F57326" w:rsidRPr="00EF69EC" w:rsidRDefault="00F57326">
      <w:pPr>
        <w:rPr>
          <w:rFonts w:hint="default"/>
          <w:color w:val="auto"/>
        </w:rPr>
      </w:pPr>
      <w:r w:rsidRPr="00EF69EC">
        <w:rPr>
          <w:color w:val="auto"/>
        </w:rPr>
        <w:t xml:space="preserve">　　　　　　　　　　　　　　　　　　　　　平成２８年３月２５日制定</w:t>
      </w:r>
    </w:p>
    <w:p w14:paraId="64D007A5" w14:textId="77777777" w:rsidR="00015E72" w:rsidRPr="00EF69EC" w:rsidRDefault="00F57326" w:rsidP="00015E72">
      <w:pPr>
        <w:rPr>
          <w:rFonts w:hint="default"/>
          <w:color w:val="auto"/>
        </w:rPr>
      </w:pPr>
      <w:r w:rsidRPr="00EF69EC">
        <w:rPr>
          <w:color w:val="auto"/>
        </w:rPr>
        <w:t xml:space="preserve">　　　　　　　　　　　　　　　　　　　　　　　令和２年４月１日改正</w:t>
      </w:r>
    </w:p>
    <w:p w14:paraId="6C5587F5" w14:textId="1F38E5AE" w:rsidR="00015E72" w:rsidRPr="00EF69EC" w:rsidRDefault="00015E72" w:rsidP="00015E72">
      <w:pPr>
        <w:ind w:leftChars="2294" w:left="5536"/>
        <w:rPr>
          <w:rFonts w:hint="default"/>
          <w:color w:val="auto"/>
          <w:szCs w:val="24"/>
        </w:rPr>
      </w:pPr>
      <w:r w:rsidRPr="00EF69EC">
        <w:rPr>
          <w:color w:val="auto"/>
          <w:szCs w:val="24"/>
        </w:rPr>
        <w:t>令和６年４月１日改正</w:t>
      </w:r>
    </w:p>
    <w:p w14:paraId="4DE32DBF" w14:textId="77777777" w:rsidR="00F57326" w:rsidRPr="00EF69EC" w:rsidRDefault="00F57326">
      <w:pPr>
        <w:rPr>
          <w:rFonts w:hint="default"/>
          <w:color w:val="auto"/>
        </w:rPr>
      </w:pPr>
    </w:p>
    <w:p w14:paraId="1F5EDBD2" w14:textId="77777777" w:rsidR="00F57326" w:rsidRPr="00EF69EC" w:rsidRDefault="00F57326">
      <w:pPr>
        <w:rPr>
          <w:rFonts w:hint="default"/>
          <w:color w:val="auto"/>
        </w:rPr>
      </w:pPr>
      <w:r w:rsidRPr="00EF69EC">
        <w:rPr>
          <w:rFonts w:ascii="ＭＳ ゴシック" w:eastAsia="ＭＳ ゴシック" w:hAnsi="ＭＳ ゴシック"/>
          <w:b/>
          <w:color w:val="auto"/>
        </w:rPr>
        <w:t>１　目的</w:t>
      </w:r>
    </w:p>
    <w:p w14:paraId="1523BC31" w14:textId="4FF5F6E5" w:rsidR="00F57326" w:rsidRPr="00EF69EC" w:rsidRDefault="00F57326">
      <w:pPr>
        <w:ind w:left="242" w:firstLine="241"/>
        <w:rPr>
          <w:rFonts w:hint="default"/>
          <w:color w:val="auto"/>
        </w:rPr>
      </w:pPr>
      <w:r w:rsidRPr="00EF69EC">
        <w:rPr>
          <w:color w:val="auto"/>
        </w:rPr>
        <w:t>この要領は、障害を理由とする差別の解消の推進に関する法律（平成２５年法律第６５号。以下「法」という。）第１０条第１項の規定に基づき、法第６条に規定する障害を理由とする差別の解消の推進に関する基本方針（</w:t>
      </w:r>
      <w:r w:rsidR="00015E72" w:rsidRPr="00EF69EC">
        <w:rPr>
          <w:color w:val="auto"/>
          <w:szCs w:val="24"/>
        </w:rPr>
        <w:t>令和５年３月１４日閣議決定</w:t>
      </w:r>
      <w:r w:rsidRPr="00EF69EC">
        <w:rPr>
          <w:color w:val="auto"/>
        </w:rPr>
        <w:t>）に即して、法第７条に規定する事項に関し、職員が適切に対応するために必要な事項を定めるものとする。</w:t>
      </w:r>
    </w:p>
    <w:p w14:paraId="16F7606C" w14:textId="77777777" w:rsidR="00F57326" w:rsidRPr="00EF69EC" w:rsidRDefault="00F57326">
      <w:pPr>
        <w:rPr>
          <w:rFonts w:hint="default"/>
          <w:color w:val="auto"/>
        </w:rPr>
      </w:pPr>
    </w:p>
    <w:p w14:paraId="2B3AC0B0" w14:textId="77777777" w:rsidR="00F57326" w:rsidRPr="00EF69EC" w:rsidRDefault="00F57326">
      <w:pPr>
        <w:rPr>
          <w:rFonts w:hint="default"/>
          <w:color w:val="auto"/>
        </w:rPr>
      </w:pPr>
      <w:r w:rsidRPr="00EF69EC">
        <w:rPr>
          <w:rFonts w:ascii="ＭＳ ゴシック" w:eastAsia="ＭＳ ゴシック" w:hAnsi="ＭＳ ゴシック"/>
          <w:b/>
          <w:color w:val="auto"/>
        </w:rPr>
        <w:t>２　対象職員</w:t>
      </w:r>
    </w:p>
    <w:p w14:paraId="07FEF549" w14:textId="77777777" w:rsidR="00F57326" w:rsidRPr="00EF69EC" w:rsidRDefault="00F57326">
      <w:pPr>
        <w:ind w:left="242" w:firstLine="241"/>
        <w:rPr>
          <w:rFonts w:hint="default"/>
          <w:color w:val="auto"/>
        </w:rPr>
      </w:pPr>
      <w:r w:rsidRPr="00EF69EC">
        <w:rPr>
          <w:color w:val="auto"/>
        </w:rPr>
        <w:t>この要領の対象となる職員は、知事部局、議会事務局、人事委員会事務局、選挙管理委員会、監査委員事務局、労働委員会事務局及び教育委員会に属する職員（非常勤職員を含む。）とする。</w:t>
      </w:r>
    </w:p>
    <w:p w14:paraId="5B14A0B9" w14:textId="77777777" w:rsidR="00F57326" w:rsidRPr="00EF69EC" w:rsidRDefault="00F57326">
      <w:pPr>
        <w:rPr>
          <w:rFonts w:hint="default"/>
          <w:color w:val="auto"/>
        </w:rPr>
      </w:pPr>
    </w:p>
    <w:p w14:paraId="4166C3AE" w14:textId="77777777" w:rsidR="00F57326" w:rsidRPr="00EF69EC" w:rsidRDefault="00F57326">
      <w:pPr>
        <w:rPr>
          <w:rFonts w:hint="default"/>
          <w:color w:val="auto"/>
        </w:rPr>
      </w:pPr>
      <w:r w:rsidRPr="00EF69EC">
        <w:rPr>
          <w:rFonts w:ascii="ＭＳ ゴシック" w:eastAsia="ＭＳ ゴシック" w:hAnsi="ＭＳ ゴシック"/>
          <w:b/>
          <w:color w:val="auto"/>
        </w:rPr>
        <w:t>３　用語の定義</w:t>
      </w:r>
    </w:p>
    <w:p w14:paraId="1E6DC853"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(1) 障害（法第２条第１号）</w:t>
      </w:r>
    </w:p>
    <w:p w14:paraId="74AAD105" w14:textId="27E23368" w:rsidR="00F57326" w:rsidRPr="00EF69EC" w:rsidRDefault="00F57326">
      <w:pPr>
        <w:ind w:left="242" w:firstLine="241"/>
        <w:rPr>
          <w:rFonts w:hint="default"/>
          <w:color w:val="auto"/>
        </w:rPr>
      </w:pPr>
      <w:r w:rsidRPr="00EF69EC">
        <w:rPr>
          <w:color w:val="auto"/>
        </w:rPr>
        <w:t>「障害」とは、身体障害、知的障害、精神障害（</w:t>
      </w:r>
      <w:r w:rsidR="00015E72" w:rsidRPr="00EF69EC">
        <w:rPr>
          <w:color w:val="auto"/>
          <w:szCs w:val="24"/>
        </w:rPr>
        <w:t>発達障害及び高次脳機能障害を含む。</w:t>
      </w:r>
      <w:r w:rsidRPr="00EF69EC">
        <w:rPr>
          <w:color w:val="auto"/>
        </w:rPr>
        <w:t>）その他の心身の機能の障害をいう。</w:t>
      </w:r>
    </w:p>
    <w:p w14:paraId="5821A7D9"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(2) 社会的障壁（法第２条第２号）</w:t>
      </w:r>
    </w:p>
    <w:p w14:paraId="1E311390" w14:textId="77777777" w:rsidR="00F57326" w:rsidRPr="00EF69EC" w:rsidRDefault="00F57326">
      <w:pPr>
        <w:ind w:left="242" w:firstLine="241"/>
        <w:rPr>
          <w:rFonts w:hint="default"/>
          <w:color w:val="auto"/>
        </w:rPr>
      </w:pPr>
      <w:r w:rsidRPr="00EF69EC">
        <w:rPr>
          <w:color w:val="auto"/>
        </w:rPr>
        <w:t>「社会的障壁」とは、障害がある者にとって日常生活又は社会生活を営む上で障壁（バリア）となるような社会における事物、制度、慣行、観念その他一切のものをいう。</w:t>
      </w:r>
    </w:p>
    <w:p w14:paraId="5BC84C15"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(3) 障害者（法第２条第１号）</w:t>
      </w:r>
    </w:p>
    <w:p w14:paraId="2E1BBA7D" w14:textId="77777777" w:rsidR="00F57326" w:rsidRPr="00EF69EC" w:rsidRDefault="00F57326">
      <w:pPr>
        <w:ind w:left="242" w:firstLine="241"/>
        <w:rPr>
          <w:rFonts w:hint="default"/>
          <w:color w:val="auto"/>
        </w:rPr>
      </w:pPr>
      <w:r w:rsidRPr="00EF69EC">
        <w:rPr>
          <w:color w:val="auto"/>
        </w:rPr>
        <w:t>「障害者」とは、障害及び社会的障壁により継続的に日常生活又は社会生活に相当な制限を受ける状態にあるものをいう。</w:t>
      </w:r>
    </w:p>
    <w:p w14:paraId="78CE26B9" w14:textId="77777777" w:rsidR="00F57326" w:rsidRPr="00EF69EC" w:rsidRDefault="00F57326">
      <w:pPr>
        <w:spacing w:line="296" w:lineRule="exact"/>
        <w:ind w:left="845" w:hanging="362"/>
        <w:rPr>
          <w:rFonts w:hint="default"/>
          <w:color w:val="auto"/>
        </w:rPr>
      </w:pPr>
      <w:r w:rsidRPr="00EF69EC">
        <w:rPr>
          <w:rFonts w:ascii="ＤＨＰ平成明朝体W3" w:eastAsia="ＤＨＰ平成明朝体W3" w:hAnsi="ＤＨＰ平成明朝体W3"/>
          <w:color w:val="auto"/>
          <w:sz w:val="20"/>
        </w:rPr>
        <w:t>（※）なお、ここでいう「障害者」は、いわゆる障害者手帳の所持者に限られるものではない。したがって、例えば、難病の方については、難病に起因する心身の機能の障害があり、障害及び社会的障壁により継続的に日常生活又は社会生活に相当な制限を受けている場合には、障害者手帳の所持の有無にかかわらず「障害者」に当たる。</w:t>
      </w:r>
    </w:p>
    <w:p w14:paraId="17B074D4" w14:textId="77777777" w:rsidR="00F57326" w:rsidRPr="00EF69EC" w:rsidRDefault="00F57326">
      <w:pPr>
        <w:rPr>
          <w:rFonts w:hint="default"/>
          <w:color w:val="auto"/>
        </w:rPr>
      </w:pPr>
    </w:p>
    <w:p w14:paraId="677EB8F6" w14:textId="77777777" w:rsidR="00F57326" w:rsidRPr="00EF69EC" w:rsidRDefault="00F57326">
      <w:pPr>
        <w:rPr>
          <w:rFonts w:hint="default"/>
          <w:color w:val="auto"/>
        </w:rPr>
      </w:pPr>
    </w:p>
    <w:p w14:paraId="038AAE4E" w14:textId="77777777" w:rsidR="00563164" w:rsidRPr="00EF69EC" w:rsidRDefault="00563164">
      <w:pPr>
        <w:rPr>
          <w:rFonts w:hint="default"/>
          <w:color w:val="auto"/>
        </w:rPr>
      </w:pPr>
    </w:p>
    <w:p w14:paraId="7A4DA041" w14:textId="77777777" w:rsidR="00F57326" w:rsidRPr="00EF69EC" w:rsidRDefault="00F57326">
      <w:pPr>
        <w:rPr>
          <w:rFonts w:hint="default"/>
          <w:color w:val="auto"/>
        </w:rPr>
      </w:pPr>
      <w:r w:rsidRPr="00EF69EC">
        <w:rPr>
          <w:rFonts w:ascii="ＭＳ ゴシック" w:eastAsia="ＭＳ ゴシック" w:hAnsi="ＭＳ ゴシック"/>
          <w:b/>
          <w:color w:val="auto"/>
        </w:rPr>
        <w:t>４　障害を理由とする差別の禁止</w:t>
      </w:r>
    </w:p>
    <w:p w14:paraId="0F09C71E"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(1) 不当な差別的取扱いの禁止（法第７条第１項）</w:t>
      </w:r>
    </w:p>
    <w:p w14:paraId="052873CA" w14:textId="77777777" w:rsidR="00F57326" w:rsidRPr="00EF69EC" w:rsidRDefault="00F57326">
      <w:pPr>
        <w:ind w:left="482" w:firstLine="242"/>
        <w:rPr>
          <w:rFonts w:hint="default"/>
          <w:color w:val="auto"/>
        </w:rPr>
      </w:pPr>
      <w:r w:rsidRPr="00EF69EC">
        <w:rPr>
          <w:color w:val="auto"/>
        </w:rPr>
        <w:t>職員は、その事務又は事業</w:t>
      </w:r>
      <w:r w:rsidRPr="00EF69EC">
        <w:rPr>
          <w:color w:val="auto"/>
          <w:vertAlign w:val="subscript"/>
        </w:rPr>
        <w:t>（※）</w:t>
      </w:r>
      <w:r w:rsidRPr="00EF69EC">
        <w:rPr>
          <w:color w:val="auto"/>
        </w:rPr>
        <w:t>を実施するに当たり、障害を理由として、障害者でない者と不当な差別的取扱いをすることにより、障害者の権利利益を侵害してはならない。</w:t>
      </w:r>
    </w:p>
    <w:p w14:paraId="7BEEAE19" w14:textId="77777777" w:rsidR="00F57326" w:rsidRPr="00EF69EC" w:rsidRDefault="00F57326">
      <w:pPr>
        <w:ind w:left="482" w:firstLine="242"/>
        <w:rPr>
          <w:rFonts w:hint="default"/>
          <w:color w:val="auto"/>
        </w:rPr>
      </w:pPr>
      <w:r w:rsidRPr="00EF69EC">
        <w:rPr>
          <w:color w:val="auto"/>
        </w:rPr>
        <w:t>これについて留意すべき事項は、別紙１に示す。</w:t>
      </w:r>
    </w:p>
    <w:p w14:paraId="0E99EB3F" w14:textId="77777777" w:rsidR="00F57326" w:rsidRPr="00EF69EC" w:rsidRDefault="00F57326">
      <w:pPr>
        <w:rPr>
          <w:rFonts w:hint="default"/>
          <w:color w:val="auto"/>
        </w:rPr>
      </w:pPr>
    </w:p>
    <w:p w14:paraId="41E29499" w14:textId="77777777" w:rsidR="00F57326" w:rsidRPr="00EF69EC" w:rsidRDefault="00F57326">
      <w:pPr>
        <w:ind w:left="965" w:hanging="483"/>
        <w:rPr>
          <w:rFonts w:hint="default"/>
          <w:color w:val="auto"/>
        </w:rPr>
      </w:pPr>
      <w:r w:rsidRPr="00EF69EC">
        <w:rPr>
          <w:rFonts w:ascii="ＤＨＰ平成明朝体W3" w:eastAsia="ＤＨＰ平成明朝体W3" w:hAnsi="ＤＨＰ平成明朝体W3"/>
          <w:color w:val="auto"/>
          <w:sz w:val="22"/>
        </w:rPr>
        <w:t>（※)学校職員に適用するに当たっては、「その事務又は事業」とあるのは「その教育活動又は事務」と読み替えるものとする。（以下同じ。）</w:t>
      </w:r>
    </w:p>
    <w:p w14:paraId="2C6B7AB7" w14:textId="77777777" w:rsidR="00F57326" w:rsidRPr="00EF69EC" w:rsidRDefault="00F57326">
      <w:pPr>
        <w:rPr>
          <w:rFonts w:hint="default"/>
          <w:color w:val="auto"/>
        </w:rPr>
      </w:pPr>
    </w:p>
    <w:p w14:paraId="324F7CBF"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(2) 合理的配慮の提供（法第７条第２項）</w:t>
      </w:r>
    </w:p>
    <w:p w14:paraId="2E71830E" w14:textId="77777777" w:rsidR="00F57326" w:rsidRPr="00EF69EC" w:rsidRDefault="00F57326">
      <w:pPr>
        <w:ind w:left="482" w:firstLine="242"/>
        <w:rPr>
          <w:rFonts w:hint="default"/>
          <w:color w:val="auto"/>
        </w:rPr>
      </w:pPr>
      <w:r w:rsidRPr="00EF69EC">
        <w:rPr>
          <w:color w:val="auto"/>
        </w:rPr>
        <w:t>職員は、その事務又は事業を実施する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を提供しなければならない。</w:t>
      </w:r>
    </w:p>
    <w:p w14:paraId="53BD777E" w14:textId="77777777" w:rsidR="00F57326" w:rsidRPr="00EF69EC" w:rsidRDefault="00F57326">
      <w:pPr>
        <w:rPr>
          <w:rFonts w:hint="default"/>
          <w:color w:val="auto"/>
        </w:rPr>
      </w:pPr>
      <w:r w:rsidRPr="00EF69EC">
        <w:rPr>
          <w:color w:val="auto"/>
        </w:rPr>
        <w:t xml:space="preserve">　　　これについて留意すべき事項は、別紙２に示す。</w:t>
      </w:r>
    </w:p>
    <w:p w14:paraId="269DFA96" w14:textId="77777777" w:rsidR="00F57326" w:rsidRPr="00EF69EC" w:rsidRDefault="00F57326">
      <w:pPr>
        <w:spacing w:line="296" w:lineRule="exact"/>
        <w:ind w:left="482" w:hanging="482"/>
        <w:rPr>
          <w:rFonts w:hint="default"/>
          <w:color w:val="auto"/>
        </w:rPr>
      </w:pPr>
    </w:p>
    <w:p w14:paraId="15A30FDB" w14:textId="77777777" w:rsidR="00F57326" w:rsidRPr="00EF69EC" w:rsidRDefault="00F57326">
      <w:pPr>
        <w:rPr>
          <w:rFonts w:hint="default"/>
          <w:color w:val="auto"/>
        </w:rPr>
      </w:pPr>
      <w:r w:rsidRPr="00EF69EC">
        <w:rPr>
          <w:rFonts w:ascii="ＭＳ ゴシック" w:eastAsia="ＭＳ ゴシック" w:hAnsi="ＭＳ ゴシック"/>
          <w:b/>
          <w:color w:val="auto"/>
        </w:rPr>
        <w:t>５　管理監督者の責務</w:t>
      </w:r>
    </w:p>
    <w:p w14:paraId="2BA4035A"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(1) 管理監督者として実施する事項</w:t>
      </w:r>
    </w:p>
    <w:p w14:paraId="4E214F6A" w14:textId="77777777" w:rsidR="00F57326" w:rsidRPr="00EF69EC" w:rsidRDefault="00F57326">
      <w:pPr>
        <w:ind w:left="482" w:firstLine="242"/>
        <w:rPr>
          <w:rFonts w:hint="default"/>
          <w:color w:val="auto"/>
        </w:rPr>
      </w:pPr>
      <w:r w:rsidRPr="00EF69EC">
        <w:rPr>
          <w:color w:val="auto"/>
        </w:rPr>
        <w:t>管理監督者</w:t>
      </w:r>
      <w:r w:rsidRPr="00EF69EC">
        <w:rPr>
          <w:color w:val="auto"/>
          <w:vertAlign w:val="subscript"/>
        </w:rPr>
        <w:t>（※）</w:t>
      </w:r>
      <w:r w:rsidRPr="00EF69EC">
        <w:rPr>
          <w:color w:val="auto"/>
        </w:rPr>
        <w:t>は、上記「４　障害を理由とする差別の禁止」に掲げる事項に関し、障害を理由とする差別の解消を推進するため、次に掲げる事項を実施するものとする。</w:t>
      </w:r>
    </w:p>
    <w:p w14:paraId="6EF0666E" w14:textId="77777777" w:rsidR="00F57326" w:rsidRPr="00EF69EC" w:rsidRDefault="00F57326">
      <w:pPr>
        <w:ind w:left="724" w:hanging="242"/>
        <w:rPr>
          <w:rFonts w:hint="default"/>
          <w:color w:val="auto"/>
        </w:rPr>
      </w:pPr>
      <w:r w:rsidRPr="00EF69EC">
        <w:rPr>
          <w:color w:val="auto"/>
        </w:rPr>
        <w:t>ア　日常の執務を通じた指導等により、障害を理由とする差別の解消に関し、監督する職員の注意を喚起し、障害を理由とする差別の解消に関する認識を深めさせること。</w:t>
      </w:r>
    </w:p>
    <w:p w14:paraId="17966A65" w14:textId="77777777" w:rsidR="00F57326" w:rsidRPr="00EF69EC" w:rsidRDefault="00F57326">
      <w:pPr>
        <w:ind w:left="724" w:hanging="242"/>
        <w:rPr>
          <w:rFonts w:hint="default"/>
          <w:color w:val="auto"/>
        </w:rPr>
      </w:pPr>
      <w:r w:rsidRPr="00EF69EC">
        <w:rPr>
          <w:color w:val="auto"/>
        </w:rPr>
        <w:t>イ　障害者及びその家族その他の関係者（以下「障害者等」という。）から職員による不当な差別的取扱い又は合理的配慮の不提供に関する相談又は苦情の申出等（以下「相談等」という。）があった場合は、迅速に状況を確認すること。</w:t>
      </w:r>
    </w:p>
    <w:p w14:paraId="007C75D8" w14:textId="77777777" w:rsidR="00F57326" w:rsidRPr="00EF69EC" w:rsidRDefault="00F57326">
      <w:pPr>
        <w:ind w:left="724" w:hanging="242"/>
        <w:rPr>
          <w:rFonts w:hint="default"/>
          <w:color w:val="auto"/>
        </w:rPr>
      </w:pPr>
      <w:r w:rsidRPr="00EF69EC">
        <w:rPr>
          <w:color w:val="auto"/>
        </w:rPr>
        <w:t>ウ　合理的配慮の必要性が確認された場合には、監督する職員に対して、合理的配慮の提供を適切に行うよう指導すること。</w:t>
      </w:r>
    </w:p>
    <w:p w14:paraId="41C18815" w14:textId="77777777" w:rsidR="00F57326" w:rsidRPr="00EF69EC" w:rsidRDefault="00F57326">
      <w:pPr>
        <w:rPr>
          <w:rFonts w:hint="default"/>
          <w:color w:val="auto"/>
        </w:rPr>
      </w:pPr>
    </w:p>
    <w:p w14:paraId="388E5257" w14:textId="77777777" w:rsidR="00F57326" w:rsidRPr="00EF69EC" w:rsidRDefault="00F57326">
      <w:pPr>
        <w:ind w:left="1086" w:hanging="724"/>
        <w:rPr>
          <w:rFonts w:hint="default"/>
          <w:color w:val="auto"/>
        </w:rPr>
      </w:pPr>
      <w:r w:rsidRPr="00EF69EC">
        <w:rPr>
          <w:rFonts w:ascii="ＤＨＰ平成明朝体W3" w:eastAsia="ＤＨＰ平成明朝体W3" w:hAnsi="ＤＨＰ平成明朝体W3"/>
          <w:color w:val="auto"/>
          <w:sz w:val="22"/>
        </w:rPr>
        <w:t>（※)管理監督者は、次のとおりとする。</w:t>
      </w:r>
    </w:p>
    <w:p w14:paraId="46F9A833" w14:textId="77777777" w:rsidR="00F57326" w:rsidRPr="00EF69EC" w:rsidRDefault="00F57326">
      <w:pPr>
        <w:ind w:left="1207" w:hanging="725"/>
        <w:rPr>
          <w:rFonts w:hint="default"/>
          <w:color w:val="auto"/>
        </w:rPr>
      </w:pPr>
      <w:r w:rsidRPr="00EF69EC">
        <w:rPr>
          <w:rFonts w:ascii="ＤＨＰ平成明朝体W3" w:eastAsia="ＤＨＰ平成明朝体W3" w:hAnsi="ＤＨＰ平成明朝体W3"/>
          <w:color w:val="auto"/>
          <w:sz w:val="22"/>
        </w:rPr>
        <w:t xml:space="preserve">　①教育委員会に属する県立学校以外の所属：　所属長（課長並びに地域機関及び専門機関の長）、次長その他職員を管理監督する立場にある者</w:t>
      </w:r>
    </w:p>
    <w:p w14:paraId="72B68923" w14:textId="77777777" w:rsidR="00F57326" w:rsidRPr="00EF69EC" w:rsidRDefault="00F57326">
      <w:pPr>
        <w:ind w:left="1086" w:hanging="604"/>
        <w:rPr>
          <w:rFonts w:hint="default"/>
          <w:color w:val="auto"/>
        </w:rPr>
      </w:pPr>
      <w:r w:rsidRPr="00EF69EC">
        <w:rPr>
          <w:rFonts w:ascii="ＤＨＰ平成明朝体W3" w:eastAsia="ＤＨＰ平成明朝体W3" w:hAnsi="ＤＨＰ平成明朝体W3"/>
          <w:color w:val="auto"/>
          <w:sz w:val="22"/>
        </w:rPr>
        <w:t xml:space="preserve">　②教育委員会に属する県立学校：　校長、副校長、教頭及び事務長</w:t>
      </w:r>
    </w:p>
    <w:p w14:paraId="5FB7F109" w14:textId="77777777" w:rsidR="00F57326" w:rsidRPr="00EF69EC" w:rsidRDefault="00F57326">
      <w:pPr>
        <w:rPr>
          <w:rFonts w:hint="default"/>
          <w:color w:val="auto"/>
        </w:rPr>
      </w:pPr>
    </w:p>
    <w:p w14:paraId="2EA6C0B6"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(2) 問題が生じた場合の対処</w:t>
      </w:r>
    </w:p>
    <w:p w14:paraId="4E3BC2CF" w14:textId="77777777" w:rsidR="00F57326" w:rsidRPr="00EF69EC" w:rsidRDefault="00F57326">
      <w:pPr>
        <w:ind w:left="482" w:firstLine="242"/>
        <w:rPr>
          <w:rFonts w:hint="default"/>
          <w:color w:val="auto"/>
        </w:rPr>
      </w:pPr>
      <w:r w:rsidRPr="00EF69EC">
        <w:rPr>
          <w:color w:val="auto"/>
        </w:rPr>
        <w:t>管理監督者は、障害を理由とした差別に関する問題が生じた場合には、迅速かつ適切に対処するものとする。</w:t>
      </w:r>
    </w:p>
    <w:p w14:paraId="65AD5DFB" w14:textId="77777777" w:rsidR="00F57326" w:rsidRPr="00EF69EC" w:rsidRDefault="00F57326">
      <w:pPr>
        <w:ind w:left="482" w:firstLine="242"/>
        <w:rPr>
          <w:rFonts w:hint="default"/>
          <w:color w:val="auto"/>
        </w:rPr>
      </w:pPr>
    </w:p>
    <w:p w14:paraId="46FB5DC5" w14:textId="77777777" w:rsidR="00F57326" w:rsidRPr="00EF69EC" w:rsidRDefault="00F57326">
      <w:pPr>
        <w:rPr>
          <w:rFonts w:hint="default"/>
          <w:color w:val="auto"/>
        </w:rPr>
      </w:pPr>
      <w:r w:rsidRPr="00EF69EC">
        <w:rPr>
          <w:rFonts w:ascii="ＭＳ ゴシック" w:eastAsia="ＭＳ ゴシック" w:hAnsi="ＭＳ ゴシック"/>
          <w:b/>
          <w:color w:val="auto"/>
        </w:rPr>
        <w:t>６　懲戒処分等</w:t>
      </w:r>
    </w:p>
    <w:p w14:paraId="34492483" w14:textId="77777777" w:rsidR="00F57326" w:rsidRPr="00EF69EC" w:rsidRDefault="00F57326">
      <w:pPr>
        <w:ind w:left="242" w:firstLine="241"/>
        <w:rPr>
          <w:rFonts w:hint="default"/>
          <w:color w:val="auto"/>
        </w:rPr>
      </w:pPr>
      <w:r w:rsidRPr="00EF69EC">
        <w:rPr>
          <w:color w:val="auto"/>
        </w:rPr>
        <w:t>職員は、その事務又は事業を行うに当たり、障害者に対し、不当な差別的取扱いをし、又は過重な負担がないにもかかわらず合理的配慮の提供をしなかった場合には、その態様等によっては、職務上の義務に違反し、又は職務を怠った場合等に該当し、懲戒処分等に付されることがあることに留意するものとする。</w:t>
      </w:r>
    </w:p>
    <w:p w14:paraId="750A762D" w14:textId="77777777" w:rsidR="00F57326" w:rsidRPr="00EF69EC" w:rsidRDefault="00F57326">
      <w:pPr>
        <w:rPr>
          <w:rFonts w:hint="default"/>
          <w:color w:val="auto"/>
        </w:rPr>
      </w:pPr>
    </w:p>
    <w:p w14:paraId="2D648C38" w14:textId="77777777" w:rsidR="00F57326" w:rsidRPr="00EF69EC" w:rsidRDefault="00F57326">
      <w:pPr>
        <w:rPr>
          <w:rFonts w:hint="default"/>
          <w:color w:val="auto"/>
        </w:rPr>
      </w:pPr>
      <w:r w:rsidRPr="00EF69EC">
        <w:rPr>
          <w:rFonts w:ascii="ＭＳ ゴシック" w:eastAsia="ＭＳ ゴシック" w:hAnsi="ＭＳ ゴシック"/>
          <w:b/>
          <w:color w:val="auto"/>
        </w:rPr>
        <w:t>７　相談体制</w:t>
      </w:r>
    </w:p>
    <w:p w14:paraId="0563FB2B"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(1) 各所属における対応</w:t>
      </w:r>
    </w:p>
    <w:p w14:paraId="67A74449" w14:textId="77777777" w:rsidR="00F57326" w:rsidRPr="00EF69EC" w:rsidRDefault="00F57326">
      <w:pPr>
        <w:ind w:left="482" w:firstLine="242"/>
        <w:rPr>
          <w:rFonts w:hint="default"/>
          <w:color w:val="auto"/>
        </w:rPr>
      </w:pPr>
      <w:r w:rsidRPr="00EF69EC">
        <w:rPr>
          <w:color w:val="auto"/>
        </w:rPr>
        <w:t>障害者等から職員による不当な差別的取扱い又は合理的配慮の不提供に関する相談等が寄せられた場合は、各所属において対応することを基本とする。</w:t>
      </w:r>
    </w:p>
    <w:p w14:paraId="16F3900B" w14:textId="77777777" w:rsidR="00F57326" w:rsidRPr="00EF69EC" w:rsidRDefault="00F57326">
      <w:pPr>
        <w:ind w:left="482" w:firstLine="242"/>
        <w:rPr>
          <w:rFonts w:hint="default"/>
          <w:color w:val="auto"/>
        </w:rPr>
      </w:pPr>
      <w:r w:rsidRPr="00EF69EC">
        <w:rPr>
          <w:color w:val="auto"/>
        </w:rPr>
        <w:t>健康福祉部障害政策課は、各所属がその相談等に適切に対応できるよう、各所属からの相談に応じる。なお、地域機関及び専門機関にあっては、まず主務課に相談するものとし、必要に応じて主務課を通じて障害政策課に相談するものとする。</w:t>
      </w:r>
    </w:p>
    <w:p w14:paraId="18E9C293" w14:textId="77777777" w:rsidR="00F57326" w:rsidRPr="00EF69EC" w:rsidRDefault="00F57326">
      <w:pPr>
        <w:rPr>
          <w:rFonts w:hint="default"/>
          <w:color w:val="auto"/>
        </w:rPr>
      </w:pPr>
    </w:p>
    <w:p w14:paraId="5ADA4D4E"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(2) 相談等への対応の基本</w:t>
      </w:r>
    </w:p>
    <w:p w14:paraId="03D48341" w14:textId="77777777" w:rsidR="00F57326" w:rsidRPr="00EF69EC" w:rsidRDefault="00F57326">
      <w:pPr>
        <w:ind w:left="482" w:firstLine="242"/>
        <w:rPr>
          <w:rFonts w:hint="default"/>
          <w:color w:val="auto"/>
        </w:rPr>
      </w:pPr>
      <w:r w:rsidRPr="00EF69EC">
        <w:rPr>
          <w:color w:val="auto"/>
        </w:rPr>
        <w:t>職員が相談等を受ける場合は、性別、年齢、状態等に配慮するとともに、対面のほか、電話、ファックス、電子メールに加え、障害者が他者とコミュニケーションを図る際に必要となる多様な手段を可能な範囲で用意して対応するものとする。</w:t>
      </w:r>
    </w:p>
    <w:p w14:paraId="0ABC06E5" w14:textId="77777777" w:rsidR="00F57326" w:rsidRPr="00EF69EC" w:rsidRDefault="00F57326">
      <w:pPr>
        <w:rPr>
          <w:rFonts w:hint="default"/>
          <w:color w:val="auto"/>
        </w:rPr>
      </w:pPr>
    </w:p>
    <w:p w14:paraId="6A612E18" w14:textId="77777777" w:rsidR="00F57326" w:rsidRPr="00EF69EC" w:rsidRDefault="00F57326">
      <w:pPr>
        <w:rPr>
          <w:rFonts w:hint="default"/>
          <w:color w:val="auto"/>
        </w:rPr>
      </w:pPr>
      <w:r w:rsidRPr="00EF69EC">
        <w:rPr>
          <w:rFonts w:ascii="ＭＳ ゴシック" w:eastAsia="ＭＳ ゴシック" w:hAnsi="ＭＳ ゴシック"/>
          <w:b/>
          <w:color w:val="auto"/>
        </w:rPr>
        <w:t>８　障害に対する理解の促進及び研修の実施</w:t>
      </w:r>
    </w:p>
    <w:p w14:paraId="2D3243AF" w14:textId="77777777" w:rsidR="00F57326" w:rsidRPr="00EF69EC" w:rsidRDefault="00F57326">
      <w:pPr>
        <w:rPr>
          <w:rFonts w:hint="default"/>
          <w:color w:val="auto"/>
        </w:rPr>
      </w:pPr>
      <w:r w:rsidRPr="00EF69EC">
        <w:rPr>
          <w:rFonts w:ascii="ＭＳ ゴシック" w:eastAsia="ＭＳ ゴシック" w:hAnsi="ＭＳ ゴシック"/>
          <w:b/>
          <w:color w:val="auto"/>
        </w:rPr>
        <w:lastRenderedPageBreak/>
        <w:t xml:space="preserve">　(1) 障害に対する理解の促進</w:t>
      </w:r>
    </w:p>
    <w:p w14:paraId="7C5B58CD" w14:textId="77777777" w:rsidR="00F57326" w:rsidRPr="00EF69EC" w:rsidRDefault="00F57326">
      <w:pPr>
        <w:ind w:left="242" w:firstLine="241"/>
        <w:rPr>
          <w:rFonts w:hint="default"/>
          <w:color w:val="auto"/>
        </w:rPr>
      </w:pPr>
      <w:r w:rsidRPr="00EF69EC">
        <w:rPr>
          <w:color w:val="auto"/>
        </w:rPr>
        <w:t>職員一人ひとりが障害者に対して適切に対応するとともに、障害者等からの相談等に的確に応じるためには、法の趣旨や障害に対する理解を深めることが重要である。</w:t>
      </w:r>
    </w:p>
    <w:p w14:paraId="576AB492" w14:textId="77777777" w:rsidR="00F57326" w:rsidRPr="00EF69EC" w:rsidRDefault="00F57326">
      <w:pPr>
        <w:ind w:left="242" w:firstLine="241"/>
        <w:rPr>
          <w:rFonts w:hint="default"/>
          <w:color w:val="auto"/>
        </w:rPr>
      </w:pPr>
      <w:r w:rsidRPr="00EF69EC">
        <w:rPr>
          <w:color w:val="auto"/>
        </w:rPr>
        <w:t>そのため、職員は、研修の受講や各種マニュアル・資料の活用等により、障害に対する理解を深めるよう</w:t>
      </w:r>
      <w:r w:rsidRPr="00EF69EC">
        <w:rPr>
          <w:rFonts w:ascii="ＭＳ Ｐ明朝" w:eastAsia="ＭＳ Ｐ明朝" w:hAnsi="ＭＳ Ｐ明朝"/>
          <w:color w:val="auto"/>
        </w:rPr>
        <w:t>努めるものとする。</w:t>
      </w:r>
    </w:p>
    <w:p w14:paraId="339E27DF" w14:textId="77777777" w:rsidR="00F57326" w:rsidRPr="00EF69EC" w:rsidRDefault="00F57326">
      <w:pPr>
        <w:rPr>
          <w:rFonts w:hint="default"/>
          <w:color w:val="auto"/>
        </w:rPr>
      </w:pPr>
    </w:p>
    <w:p w14:paraId="556C5FE4"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(2) 研修の実施</w:t>
      </w:r>
    </w:p>
    <w:p w14:paraId="39A78B6A" w14:textId="77777777" w:rsidR="00F57326" w:rsidRPr="00EF69EC" w:rsidRDefault="00F57326">
      <w:pPr>
        <w:ind w:left="482" w:firstLine="242"/>
        <w:rPr>
          <w:rFonts w:hint="default"/>
          <w:color w:val="auto"/>
        </w:rPr>
      </w:pPr>
      <w:r w:rsidRPr="00EF69EC">
        <w:rPr>
          <w:color w:val="auto"/>
        </w:rPr>
        <w:t>新たに職員となった者に対しては、障害を理由とする差別の解消に関する基本的な事項について理解させるために、研修を行うものとする。</w:t>
      </w:r>
    </w:p>
    <w:p w14:paraId="6B9C3653" w14:textId="77777777" w:rsidR="00F57326" w:rsidRPr="00EF69EC" w:rsidRDefault="00F57326">
      <w:pPr>
        <w:ind w:left="482" w:firstLine="242"/>
        <w:rPr>
          <w:rFonts w:hint="default"/>
          <w:color w:val="auto"/>
        </w:rPr>
      </w:pPr>
      <w:r w:rsidRPr="00EF69EC">
        <w:rPr>
          <w:color w:val="auto"/>
        </w:rPr>
        <w:t>この他にも、障害に対する理解を深めるとともに、障害を理由とする差別の解消を推進するための研修を実施するよう努めるものとする。</w:t>
      </w:r>
    </w:p>
    <w:p w14:paraId="62DCFFAB" w14:textId="77777777" w:rsidR="00F57326" w:rsidRPr="00EF69EC" w:rsidRDefault="00F57326">
      <w:pPr>
        <w:rPr>
          <w:rFonts w:hint="default"/>
          <w:color w:val="auto"/>
        </w:rPr>
      </w:pPr>
    </w:p>
    <w:p w14:paraId="53492427" w14:textId="77777777" w:rsidR="00F57326" w:rsidRPr="00EF69EC" w:rsidRDefault="00F57326">
      <w:pPr>
        <w:rPr>
          <w:rFonts w:hint="default"/>
          <w:color w:val="auto"/>
        </w:rPr>
      </w:pPr>
      <w:r w:rsidRPr="00EF69EC">
        <w:rPr>
          <w:rFonts w:ascii="ＭＳ ゴシック" w:eastAsia="ＭＳ ゴシック" w:hAnsi="ＭＳ ゴシック"/>
          <w:b/>
          <w:color w:val="auto"/>
        </w:rPr>
        <w:t>９　専門分野の事業における対応</w:t>
      </w:r>
    </w:p>
    <w:p w14:paraId="37FCCEA0" w14:textId="77777777" w:rsidR="00F57326" w:rsidRPr="00EF69EC" w:rsidRDefault="00F57326">
      <w:pPr>
        <w:tabs>
          <w:tab w:val="left" w:pos="3741"/>
        </w:tabs>
        <w:ind w:left="242" w:firstLine="241"/>
        <w:rPr>
          <w:rFonts w:hint="default"/>
          <w:color w:val="auto"/>
        </w:rPr>
      </w:pPr>
      <w:r w:rsidRPr="00EF69EC">
        <w:rPr>
          <w:color w:val="auto"/>
        </w:rPr>
        <w:t xml:space="preserve">教育、福祉その他の専門分野の事業を所管する所属にあっては、この要領の定めるところによるほか、当該事業分野を所管する主務大臣が作成する対応指針や主務官庁からの通知等により示された当該事業分野における取扱いにも十分に留意し、それぞれ必要な取組を行うものとする。　</w:t>
      </w:r>
    </w:p>
    <w:p w14:paraId="788F9D86" w14:textId="77777777" w:rsidR="00F57326" w:rsidRPr="00EF69EC" w:rsidRDefault="00F57326">
      <w:pPr>
        <w:rPr>
          <w:rFonts w:hint="default"/>
          <w:color w:val="auto"/>
        </w:rPr>
      </w:pPr>
    </w:p>
    <w:p w14:paraId="389B0FDF" w14:textId="77777777" w:rsidR="00F57326" w:rsidRPr="00EF69EC" w:rsidRDefault="00F57326">
      <w:pPr>
        <w:rPr>
          <w:rFonts w:hint="default"/>
          <w:color w:val="auto"/>
        </w:rPr>
      </w:pPr>
      <w:r w:rsidRPr="00EF69EC">
        <w:rPr>
          <w:color w:val="auto"/>
        </w:rPr>
        <w:t xml:space="preserve">　　　附　則</w:t>
      </w:r>
    </w:p>
    <w:p w14:paraId="2FBCB0F5" w14:textId="77777777" w:rsidR="00F57326" w:rsidRPr="00EF69EC" w:rsidRDefault="00F57326">
      <w:pPr>
        <w:rPr>
          <w:rFonts w:hint="default"/>
          <w:color w:val="auto"/>
        </w:rPr>
      </w:pPr>
      <w:r w:rsidRPr="00EF69EC">
        <w:rPr>
          <w:color w:val="auto"/>
        </w:rPr>
        <w:t xml:space="preserve">　この要領は、平成２８年４月１日から施行する。</w:t>
      </w:r>
    </w:p>
    <w:p w14:paraId="74DD83C3" w14:textId="77777777" w:rsidR="00F57326" w:rsidRPr="00EF69EC" w:rsidRDefault="00F57326">
      <w:pPr>
        <w:rPr>
          <w:rFonts w:hint="default"/>
          <w:color w:val="auto"/>
        </w:rPr>
      </w:pPr>
      <w:r w:rsidRPr="00EF69EC">
        <w:rPr>
          <w:color w:val="auto"/>
        </w:rPr>
        <w:t xml:space="preserve">　　　附　則</w:t>
      </w:r>
    </w:p>
    <w:p w14:paraId="7114CB18" w14:textId="77777777" w:rsidR="00F57326" w:rsidRPr="00EF69EC" w:rsidRDefault="00F57326">
      <w:pPr>
        <w:rPr>
          <w:rFonts w:hint="default"/>
          <w:color w:val="auto"/>
        </w:rPr>
      </w:pPr>
      <w:r w:rsidRPr="00EF69EC">
        <w:rPr>
          <w:color w:val="auto"/>
        </w:rPr>
        <w:t xml:space="preserve">　この要領は、令和２年４月１日から施行する。</w:t>
      </w:r>
    </w:p>
    <w:p w14:paraId="7007E447" w14:textId="77777777" w:rsidR="00015E72" w:rsidRPr="00EF69EC" w:rsidRDefault="00015E72" w:rsidP="00015E72">
      <w:pPr>
        <w:ind w:firstLineChars="300" w:firstLine="724"/>
        <w:rPr>
          <w:rFonts w:ascii="ＭＳ 明朝" w:cs="Times New Roman" w:hint="default"/>
          <w:color w:val="auto"/>
          <w:szCs w:val="24"/>
        </w:rPr>
      </w:pPr>
      <w:r w:rsidRPr="00EF69EC">
        <w:rPr>
          <w:color w:val="auto"/>
          <w:szCs w:val="24"/>
        </w:rPr>
        <w:t>附　則</w:t>
      </w:r>
    </w:p>
    <w:p w14:paraId="79CD7A9D" w14:textId="77777777" w:rsidR="00015E72" w:rsidRPr="00EF69EC" w:rsidRDefault="00015E72" w:rsidP="00015E72">
      <w:pPr>
        <w:jc w:val="left"/>
        <w:rPr>
          <w:rFonts w:ascii="ＭＳ 明朝" w:hAnsi="ＭＳ 明朝" w:hint="default"/>
          <w:color w:val="auto"/>
          <w:szCs w:val="21"/>
        </w:rPr>
      </w:pPr>
      <w:r w:rsidRPr="00EF69EC">
        <w:rPr>
          <w:color w:val="auto"/>
          <w:szCs w:val="24"/>
        </w:rPr>
        <w:t xml:space="preserve">　この要領は、令和６年４月１日から施行する。</w:t>
      </w:r>
    </w:p>
    <w:p w14:paraId="45C05047" w14:textId="77777777" w:rsidR="00F57326" w:rsidRPr="00EF69EC" w:rsidRDefault="00F57326">
      <w:pPr>
        <w:rPr>
          <w:rFonts w:hint="default"/>
          <w:color w:val="auto"/>
        </w:rPr>
      </w:pPr>
    </w:p>
    <w:p w14:paraId="7DD497AB" w14:textId="77777777" w:rsidR="00F57326" w:rsidRPr="00EF69EC" w:rsidRDefault="00F57326">
      <w:pPr>
        <w:rPr>
          <w:rFonts w:hint="default"/>
          <w:color w:val="auto"/>
        </w:rPr>
      </w:pPr>
    </w:p>
    <w:p w14:paraId="5FCB8031" w14:textId="77777777" w:rsidR="00F57326" w:rsidRPr="00EF69EC" w:rsidRDefault="00F57326">
      <w:pPr>
        <w:rPr>
          <w:rFonts w:hint="default"/>
          <w:color w:val="auto"/>
        </w:rPr>
      </w:pPr>
      <w:r w:rsidRPr="00EF69EC">
        <w:rPr>
          <w:color w:val="auto"/>
        </w:rPr>
        <w:br w:type="page"/>
      </w:r>
      <w:r w:rsidRPr="00EF69EC">
        <w:rPr>
          <w:rFonts w:ascii="ＭＳ ゴシック" w:eastAsia="ＭＳ ゴシック" w:hAnsi="ＭＳ ゴシック"/>
          <w:b/>
          <w:color w:val="auto"/>
        </w:rPr>
        <w:lastRenderedPageBreak/>
        <w:t>別紙１</w:t>
      </w:r>
    </w:p>
    <w:p w14:paraId="1D01C86C" w14:textId="77777777" w:rsidR="00F57326" w:rsidRPr="00EF69EC" w:rsidRDefault="00F57326">
      <w:pPr>
        <w:rPr>
          <w:rFonts w:hint="default"/>
          <w:color w:val="auto"/>
        </w:rPr>
      </w:pPr>
    </w:p>
    <w:p w14:paraId="68728AEF" w14:textId="77777777" w:rsidR="00F57326" w:rsidRPr="00EF69EC" w:rsidRDefault="00F57326">
      <w:pPr>
        <w:jc w:val="center"/>
        <w:rPr>
          <w:rFonts w:hint="default"/>
          <w:color w:val="auto"/>
        </w:rPr>
      </w:pPr>
      <w:r w:rsidRPr="00EF69EC">
        <w:rPr>
          <w:rFonts w:ascii="ＭＳ ゴシック" w:eastAsia="ＭＳ ゴシック" w:hAnsi="ＭＳ ゴシック"/>
          <w:b/>
          <w:color w:val="auto"/>
        </w:rPr>
        <w:t>不当な差別的取扱いについての留意事項</w:t>
      </w:r>
    </w:p>
    <w:p w14:paraId="0D48D968" w14:textId="77777777" w:rsidR="00F57326" w:rsidRPr="00EF69EC" w:rsidRDefault="00F57326">
      <w:pPr>
        <w:rPr>
          <w:rFonts w:hint="default"/>
          <w:color w:val="auto"/>
        </w:rPr>
      </w:pPr>
    </w:p>
    <w:p w14:paraId="3EC91172" w14:textId="77777777" w:rsidR="00F57326" w:rsidRPr="00EF69EC" w:rsidRDefault="00F57326">
      <w:pPr>
        <w:rPr>
          <w:rFonts w:hint="default"/>
          <w:color w:val="auto"/>
        </w:rPr>
      </w:pPr>
      <w:r w:rsidRPr="00EF69EC">
        <w:rPr>
          <w:rFonts w:ascii="ＭＳ ゴシック" w:eastAsia="ＭＳ ゴシック" w:hAnsi="ＭＳ ゴシック"/>
          <w:b/>
          <w:color w:val="auto"/>
        </w:rPr>
        <w:t>１　不当な差別的取扱いの基本的な考え方</w:t>
      </w:r>
    </w:p>
    <w:p w14:paraId="42AF11C3" w14:textId="0634924F" w:rsidR="00F57326" w:rsidRPr="00EF69EC" w:rsidRDefault="00F57326">
      <w:pPr>
        <w:ind w:left="242" w:firstLine="241"/>
        <w:rPr>
          <w:rFonts w:hint="default"/>
          <w:color w:val="auto"/>
        </w:rPr>
      </w:pPr>
      <w:r w:rsidRPr="00EF69EC">
        <w:rPr>
          <w:color w:val="auto"/>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r w:rsidR="00015E72" w:rsidRPr="00EF69EC">
        <w:rPr>
          <w:rFonts w:ascii="ＭＳ 明朝" w:hAnsi="ＭＳ 明朝"/>
          <w:color w:val="auto"/>
          <w:szCs w:val="21"/>
        </w:rPr>
        <w:t>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p>
    <w:p w14:paraId="51494D64" w14:textId="3D624D2D" w:rsidR="00F57326" w:rsidRPr="00EF69EC" w:rsidRDefault="00015E72">
      <w:pPr>
        <w:ind w:left="242" w:firstLine="241"/>
        <w:rPr>
          <w:rFonts w:hint="default"/>
          <w:color w:val="auto"/>
        </w:rPr>
      </w:pPr>
      <w:r w:rsidRPr="00EF69EC">
        <w:rPr>
          <w:rFonts w:ascii="ＭＳ 明朝" w:hAnsi="ＭＳ 明朝"/>
          <w:color w:val="auto"/>
          <w:szCs w:val="21"/>
        </w:rPr>
        <w:t>また</w:t>
      </w:r>
      <w:r w:rsidR="00F57326" w:rsidRPr="00EF69EC">
        <w:rPr>
          <w:color w:val="auto"/>
        </w:rPr>
        <w:t>、障害者の事実上の平等を促進し、又は達成するために必要な特別の措置は、不当な差別的取扱いではない。したがって、次のような取扱いは、不当な差別的取扱いには当たらない。</w:t>
      </w:r>
    </w:p>
    <w:p w14:paraId="042AD038" w14:textId="77777777" w:rsidR="00F57326" w:rsidRPr="00EF69EC" w:rsidRDefault="00F57326">
      <w:pPr>
        <w:ind w:left="724" w:hanging="242"/>
        <w:rPr>
          <w:rFonts w:hint="default"/>
          <w:color w:val="auto"/>
        </w:rPr>
      </w:pPr>
      <w:r w:rsidRPr="00EF69EC">
        <w:rPr>
          <w:color w:val="auto"/>
        </w:rPr>
        <w:t>・障害者を障害者でない者と比べて優遇する取扱い（いわゆる積極的改善措置）</w:t>
      </w:r>
    </w:p>
    <w:p w14:paraId="7982B47B" w14:textId="77777777" w:rsidR="00F57326" w:rsidRPr="00EF69EC" w:rsidRDefault="00F57326">
      <w:pPr>
        <w:ind w:left="724" w:hanging="242"/>
        <w:rPr>
          <w:rFonts w:hint="default"/>
          <w:color w:val="auto"/>
        </w:rPr>
      </w:pPr>
      <w:r w:rsidRPr="00EF69EC">
        <w:rPr>
          <w:color w:val="auto"/>
        </w:rPr>
        <w:t>・法に規定された障害者に対する合理的配慮の提供による障害者でない者との異なる取扱い</w:t>
      </w:r>
    </w:p>
    <w:p w14:paraId="2652BF1B" w14:textId="77777777" w:rsidR="00F57326" w:rsidRPr="00EF69EC" w:rsidRDefault="00F57326">
      <w:pPr>
        <w:ind w:left="724" w:hanging="242"/>
        <w:rPr>
          <w:rFonts w:hint="default"/>
          <w:color w:val="auto"/>
        </w:rPr>
      </w:pPr>
      <w:r w:rsidRPr="00EF69EC">
        <w:rPr>
          <w:color w:val="auto"/>
        </w:rPr>
        <w:t>・合理的配慮を提供等するために必要な範囲で、プライバシーに配慮しつつ障害者に障害の状況等を確認すること</w:t>
      </w:r>
    </w:p>
    <w:p w14:paraId="4F7A425A" w14:textId="77777777" w:rsidR="00F57326" w:rsidRPr="00EF69EC" w:rsidRDefault="00F57326">
      <w:pPr>
        <w:ind w:left="242" w:firstLine="241"/>
        <w:rPr>
          <w:rFonts w:hint="default"/>
          <w:color w:val="auto"/>
        </w:rPr>
      </w:pPr>
      <w:r w:rsidRPr="00EF69EC">
        <w:rPr>
          <w:color w:val="auto"/>
        </w:rPr>
        <w:t>このように、不当な差別的取扱いとは、正当な理由なく、障害者を、問題となる事務又は事業について、本質的に関係する諸事情が同じ障害者でない者より不利に扱うことである点に留意する必要がある。</w:t>
      </w:r>
    </w:p>
    <w:p w14:paraId="205064D8" w14:textId="77777777" w:rsidR="00F57326" w:rsidRPr="00EF69EC" w:rsidRDefault="00F57326">
      <w:pPr>
        <w:rPr>
          <w:rFonts w:hint="default"/>
          <w:color w:val="auto"/>
        </w:rPr>
      </w:pPr>
    </w:p>
    <w:p w14:paraId="47396665" w14:textId="77777777" w:rsidR="00F57326" w:rsidRPr="00EF69EC" w:rsidRDefault="00F57326">
      <w:pPr>
        <w:rPr>
          <w:rFonts w:hint="default"/>
          <w:color w:val="auto"/>
        </w:rPr>
      </w:pPr>
      <w:r w:rsidRPr="00EF69EC">
        <w:rPr>
          <w:rFonts w:ascii="ＭＳ ゴシック" w:eastAsia="ＭＳ ゴシック" w:hAnsi="ＭＳ ゴシック"/>
          <w:b/>
          <w:color w:val="auto"/>
        </w:rPr>
        <w:t>２　正当な理由の判断の視点</w:t>
      </w:r>
    </w:p>
    <w:p w14:paraId="001A05D0" w14:textId="77777777" w:rsidR="00F57326" w:rsidRPr="00EF69EC" w:rsidRDefault="00F57326">
      <w:pPr>
        <w:ind w:left="242" w:firstLine="241"/>
        <w:rPr>
          <w:rFonts w:hint="default"/>
          <w:color w:val="auto"/>
        </w:rPr>
      </w:pPr>
      <w:r w:rsidRPr="00EF69EC">
        <w:rPr>
          <w:color w:val="auto"/>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正当な理由に相当するか否かについては、個別の事案ごとに、障害者、第三者の権利利益（例：安全の確保、財産の保全、損害発生の防止等）及び県の事務又は事業の目的・内容・機能の維持等の観点に鑑み、具体的場面や状況に応じて総合的・客観的に判断することが必要である。</w:t>
      </w:r>
    </w:p>
    <w:p w14:paraId="015DBD3B" w14:textId="22851888" w:rsidR="00F57326" w:rsidRPr="00EF69EC" w:rsidRDefault="00F57326">
      <w:pPr>
        <w:ind w:left="242" w:firstLine="241"/>
        <w:rPr>
          <w:rFonts w:hint="default"/>
          <w:color w:val="auto"/>
        </w:rPr>
      </w:pPr>
      <w:r w:rsidRPr="00EF69EC">
        <w:rPr>
          <w:color w:val="auto"/>
        </w:rPr>
        <w:t>職員は、正当な理由があると判断した場合には、障害者にその理由を</w:t>
      </w:r>
      <w:r w:rsidR="00015E72" w:rsidRPr="00EF69EC">
        <w:rPr>
          <w:rFonts w:ascii="ＭＳ 明朝" w:hAnsi="ＭＳ 明朝"/>
          <w:color w:val="auto"/>
          <w:szCs w:val="21"/>
        </w:rPr>
        <w:t>丁寧</w:t>
      </w:r>
      <w:r w:rsidR="00015E72" w:rsidRPr="00EF69EC">
        <w:rPr>
          <w:rFonts w:ascii="ＭＳ 明朝" w:hAnsi="ＭＳ 明朝"/>
          <w:color w:val="auto"/>
          <w:szCs w:val="21"/>
        </w:rPr>
        <w:lastRenderedPageBreak/>
        <w:t>に</w:t>
      </w:r>
      <w:r w:rsidRPr="00EF69EC">
        <w:rPr>
          <w:color w:val="auto"/>
        </w:rPr>
        <w:t>説明し、理解を得るよう努めることが望ましい</w:t>
      </w:r>
      <w:r w:rsidRPr="00EF69EC">
        <w:rPr>
          <w:color w:val="auto"/>
          <w:vertAlign w:val="subscript"/>
        </w:rPr>
        <w:t>（※）</w:t>
      </w:r>
      <w:r w:rsidRPr="00EF69EC">
        <w:rPr>
          <w:color w:val="auto"/>
        </w:rPr>
        <w:t>。</w:t>
      </w:r>
      <w:r w:rsidR="00015E72" w:rsidRPr="00EF69EC">
        <w:rPr>
          <w:rFonts w:ascii="ＭＳ 明朝" w:hAnsi="ＭＳ 明朝"/>
          <w:color w:val="auto"/>
          <w:szCs w:val="21"/>
        </w:rPr>
        <w:t>その際、職員と障害者の双方が、お互いに相手の立場を尊重しながら相互理解を図ることが求められる。</w:t>
      </w:r>
    </w:p>
    <w:p w14:paraId="04312A8C" w14:textId="77777777" w:rsidR="00F57326" w:rsidRPr="00EF69EC" w:rsidRDefault="00F57326">
      <w:pPr>
        <w:ind w:left="242" w:firstLine="241"/>
        <w:rPr>
          <w:rFonts w:hint="default"/>
          <w:color w:val="auto"/>
        </w:rPr>
      </w:pPr>
      <w:r w:rsidRPr="00EF69EC">
        <w:rPr>
          <w:color w:val="auto"/>
        </w:rPr>
        <w:t>なお、「客観的に判断する」とは、主観的な判断に委ねられるのではなく、その主張が客観的な事実によって裏付けられ、第三者の立場から見ても納得を得られるような「客観性」が必要とされるものである。また、「正当な理由」について、具体的な検討を行わずに拡大解釈を行ってサービスの提供を拒否するといった対応は、不当な差別的取扱いを禁止する法の趣旨を形骸化する対応であり適切ではない。</w:t>
      </w:r>
    </w:p>
    <w:p w14:paraId="6D3A01DA" w14:textId="77777777" w:rsidR="00F57326" w:rsidRPr="00EF69EC" w:rsidRDefault="00F57326">
      <w:pPr>
        <w:spacing w:line="197" w:lineRule="exact"/>
        <w:rPr>
          <w:rFonts w:hint="default"/>
          <w:color w:val="auto"/>
        </w:rPr>
      </w:pPr>
    </w:p>
    <w:p w14:paraId="6566082C" w14:textId="77777777" w:rsidR="00F57326" w:rsidRPr="00EF69EC" w:rsidRDefault="00F57326">
      <w:pPr>
        <w:spacing w:line="296" w:lineRule="exact"/>
        <w:ind w:left="482" w:hanging="241"/>
        <w:rPr>
          <w:rFonts w:hint="default"/>
          <w:color w:val="auto"/>
        </w:rPr>
      </w:pPr>
      <w:r w:rsidRPr="00EF69EC">
        <w:rPr>
          <w:rFonts w:ascii="ＤＨＰ平成明朝体W3" w:eastAsia="ＤＨＰ平成明朝体W3" w:hAnsi="ＤＨＰ平成明朝体W3"/>
          <w:color w:val="auto"/>
          <w:sz w:val="22"/>
        </w:rPr>
        <w:t>(※)「望ましい」とされている内容は、それを実施しない場合であっても、法に反すると判断されることはないが、できるだけ取り組むことが望まれるものである。</w:t>
      </w:r>
    </w:p>
    <w:p w14:paraId="1654631E" w14:textId="77777777" w:rsidR="00F57326" w:rsidRPr="00EF69EC" w:rsidRDefault="00F57326">
      <w:pPr>
        <w:rPr>
          <w:rFonts w:hint="default"/>
          <w:color w:val="auto"/>
        </w:rPr>
      </w:pPr>
    </w:p>
    <w:p w14:paraId="3E6B354A" w14:textId="2159C07C" w:rsidR="00F57326" w:rsidRPr="00EF69EC" w:rsidRDefault="00F57326">
      <w:pPr>
        <w:rPr>
          <w:rFonts w:hint="default"/>
          <w:color w:val="auto"/>
        </w:rPr>
      </w:pPr>
      <w:r w:rsidRPr="00EF69EC">
        <w:rPr>
          <w:rFonts w:ascii="ＭＳ ゴシック" w:eastAsia="ＭＳ ゴシック" w:hAnsi="ＭＳ ゴシック"/>
          <w:b/>
          <w:color w:val="auto"/>
        </w:rPr>
        <w:t>３　不当な差別的取扱いの</w:t>
      </w:r>
      <w:r w:rsidR="00015E72" w:rsidRPr="00EF69EC">
        <w:rPr>
          <w:rFonts w:ascii="ＭＳ ゴシック" w:eastAsia="ＭＳ ゴシック" w:hAnsi="ＭＳ ゴシック"/>
          <w:b/>
          <w:bCs/>
          <w:color w:val="auto"/>
          <w:szCs w:val="21"/>
        </w:rPr>
        <w:t>例</w:t>
      </w:r>
    </w:p>
    <w:p w14:paraId="31028F85" w14:textId="77777777" w:rsidR="00015E72" w:rsidRPr="00EF69EC" w:rsidRDefault="00015E72" w:rsidP="00015E72">
      <w:pPr>
        <w:ind w:leftChars="100" w:left="241" w:firstLineChars="100" w:firstLine="241"/>
        <w:jc w:val="left"/>
        <w:rPr>
          <w:rFonts w:ascii="ＭＳ 明朝" w:hAnsi="ＭＳ 明朝" w:hint="default"/>
          <w:color w:val="auto"/>
          <w:szCs w:val="21"/>
        </w:rPr>
      </w:pPr>
      <w:r w:rsidRPr="00EF69EC">
        <w:rPr>
          <w:rFonts w:ascii="ＭＳ 明朝" w:hAnsi="ＭＳ 明朝"/>
          <w:color w:val="auto"/>
          <w:szCs w:val="21"/>
        </w:rPr>
        <w:t>正当な理由がなく、不当な差別的取扱いに該当すると考えられる例及び正当な理由があるため、不当な差別的取扱いに該当しないと考えられる例は以下のとおりである。なお、記載されている内容はあくまでも例示であり、これらの例だけに限られるものではないこと、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に留意する。</w:t>
      </w:r>
    </w:p>
    <w:p w14:paraId="6D1DDAB6" w14:textId="77777777" w:rsidR="00F57326" w:rsidRPr="00EF69EC" w:rsidRDefault="00F57326">
      <w:pPr>
        <w:rPr>
          <w:rFonts w:hint="default"/>
          <w:color w:val="auto"/>
        </w:rPr>
      </w:pPr>
    </w:p>
    <w:p w14:paraId="2D5C79BF" w14:textId="11A336C2" w:rsidR="00F57326" w:rsidRPr="00EF69EC" w:rsidRDefault="00F57326">
      <w:pPr>
        <w:rPr>
          <w:rFonts w:hint="default"/>
          <w:color w:val="auto"/>
        </w:rPr>
      </w:pPr>
      <w:r w:rsidRPr="00EF69EC">
        <w:rPr>
          <w:rFonts w:ascii="ＭＳ ゴシック" w:eastAsia="ＭＳ ゴシック" w:hAnsi="ＭＳ ゴシック"/>
          <w:b/>
          <w:color w:val="auto"/>
        </w:rPr>
        <w:t xml:space="preserve">　(1) 一般的な</w:t>
      </w:r>
      <w:r w:rsidR="00015E72" w:rsidRPr="00EF69EC">
        <w:rPr>
          <w:rFonts w:ascii="ＭＳ ゴシック" w:eastAsia="ＭＳ ゴシック" w:hAnsi="ＭＳ ゴシック"/>
          <w:b/>
          <w:bCs/>
          <w:color w:val="auto"/>
          <w:szCs w:val="21"/>
        </w:rPr>
        <w:t>例</w:t>
      </w:r>
    </w:p>
    <w:p w14:paraId="744427DF" w14:textId="77777777" w:rsidR="00015E72" w:rsidRPr="00EF69EC" w:rsidRDefault="00015E72" w:rsidP="00285DF6">
      <w:pPr>
        <w:ind w:leftChars="176" w:left="425"/>
        <w:jc w:val="left"/>
        <w:rPr>
          <w:rFonts w:ascii="ＭＳ ゴシック" w:eastAsia="ＭＳ ゴシック" w:hAnsi="ＭＳ ゴシック" w:hint="default"/>
          <w:color w:val="auto"/>
          <w:szCs w:val="21"/>
        </w:rPr>
      </w:pPr>
      <w:r w:rsidRPr="00EF69EC">
        <w:rPr>
          <w:rFonts w:ascii="ＭＳ ゴシック" w:eastAsia="ＭＳ ゴシック" w:hAnsi="ＭＳ ゴシック"/>
          <w:color w:val="auto"/>
          <w:szCs w:val="21"/>
        </w:rPr>
        <w:t>■正当な理由がなく、不当な差別的取扱いに該当すると考えられる例</w:t>
      </w:r>
    </w:p>
    <w:p w14:paraId="0ED753B3" w14:textId="3F4C4930" w:rsidR="00015E72" w:rsidRPr="00EF69EC" w:rsidRDefault="00015E72" w:rsidP="003B444E">
      <w:pPr>
        <w:ind w:firstLineChars="200" w:firstLine="483"/>
        <w:jc w:val="left"/>
        <w:rPr>
          <w:rFonts w:ascii="ＭＳ 明朝" w:hAnsi="ＭＳ 明朝" w:hint="default"/>
          <w:color w:val="auto"/>
          <w:szCs w:val="21"/>
        </w:rPr>
      </w:pPr>
      <w:r w:rsidRPr="00EF69EC">
        <w:rPr>
          <w:rFonts w:ascii="ＭＳ 明朝" w:hAnsi="ＭＳ 明朝"/>
          <w:color w:val="auto"/>
          <w:szCs w:val="21"/>
        </w:rPr>
        <w:t>・障害があることを理由として、一律に窓口対応を拒否する。</w:t>
      </w:r>
    </w:p>
    <w:p w14:paraId="61BA0AEA" w14:textId="6CA09837" w:rsidR="00015E72" w:rsidRPr="00EF69EC" w:rsidRDefault="00015E72" w:rsidP="003B444E">
      <w:pPr>
        <w:ind w:firstLineChars="200" w:firstLine="483"/>
        <w:jc w:val="left"/>
        <w:rPr>
          <w:rFonts w:ascii="ＭＳ 明朝" w:hAnsi="ＭＳ 明朝" w:hint="default"/>
          <w:color w:val="auto"/>
          <w:szCs w:val="21"/>
        </w:rPr>
      </w:pPr>
      <w:r w:rsidRPr="00EF69EC">
        <w:rPr>
          <w:rFonts w:ascii="ＭＳ 明朝" w:hAnsi="ＭＳ 明朝"/>
          <w:color w:val="auto"/>
          <w:szCs w:val="21"/>
        </w:rPr>
        <w:t xml:space="preserve">・障害があることを理由として、一律に対応の順序を後回しにする。 </w:t>
      </w:r>
    </w:p>
    <w:p w14:paraId="38E5A753" w14:textId="5B8B1807" w:rsidR="00015E72" w:rsidRPr="00EF69EC" w:rsidRDefault="00015E72" w:rsidP="003B444E">
      <w:pPr>
        <w:ind w:leftChars="177" w:left="709" w:hangingChars="117" w:hanging="282"/>
        <w:jc w:val="left"/>
        <w:rPr>
          <w:rFonts w:ascii="ＭＳ 明朝" w:hAnsi="ＭＳ 明朝" w:hint="default"/>
          <w:color w:val="auto"/>
          <w:szCs w:val="21"/>
        </w:rPr>
      </w:pPr>
      <w:r w:rsidRPr="00EF69EC">
        <w:rPr>
          <w:rFonts w:ascii="ＭＳ 明朝" w:hAnsi="ＭＳ 明朝"/>
          <w:color w:val="auto"/>
          <w:szCs w:val="21"/>
        </w:rPr>
        <w:t>・障害があることを理由として、一律に書面の交付、資料の送付、パンフレットの提供等を拒んだり、資料等に関する必要な説明を省いたりする。</w:t>
      </w:r>
    </w:p>
    <w:p w14:paraId="05636AFE" w14:textId="0225BA7C" w:rsidR="00015E72" w:rsidRPr="00EF69EC" w:rsidRDefault="00015E72" w:rsidP="003B444E">
      <w:pPr>
        <w:ind w:leftChars="201" w:left="709" w:hangingChars="93" w:hanging="224"/>
        <w:jc w:val="left"/>
        <w:rPr>
          <w:rFonts w:ascii="ＭＳ 明朝" w:hAnsi="ＭＳ 明朝" w:hint="default"/>
          <w:color w:val="auto"/>
          <w:szCs w:val="21"/>
        </w:rPr>
      </w:pPr>
      <w:r w:rsidRPr="00EF69EC">
        <w:rPr>
          <w:rFonts w:ascii="ＭＳ 明朝" w:hAnsi="ＭＳ 明朝"/>
          <w:color w:val="auto"/>
          <w:szCs w:val="21"/>
        </w:rPr>
        <w:t xml:space="preserve">・障害があることを理由として、一律に説明会、シンポジウム等への出席を拒む。 </w:t>
      </w:r>
    </w:p>
    <w:p w14:paraId="30491ACE" w14:textId="3C3576A1" w:rsidR="00015E72" w:rsidRPr="00EF69EC" w:rsidRDefault="00015E72" w:rsidP="003B444E">
      <w:pPr>
        <w:ind w:leftChars="177" w:left="709" w:hangingChars="117" w:hanging="282"/>
        <w:jc w:val="left"/>
        <w:rPr>
          <w:rFonts w:ascii="ＭＳ 明朝" w:hAnsi="ＭＳ 明朝" w:hint="default"/>
          <w:color w:val="auto"/>
          <w:szCs w:val="21"/>
        </w:rPr>
      </w:pPr>
      <w:r w:rsidRPr="00EF69EC">
        <w:rPr>
          <w:rFonts w:ascii="ＭＳ 明朝" w:hAnsi="ＭＳ 明朝"/>
          <w:color w:val="auto"/>
          <w:szCs w:val="21"/>
        </w:rPr>
        <w:t>・事務・事業の遂行上、特に必要ではないにもかかわらず、障害を理由に、来庁の際に付き添い者の同行を求めるなどの条件を付けたり、特に支障がないにもかかわらず、障害を理由に付添者の同行を拒む。</w:t>
      </w:r>
    </w:p>
    <w:p w14:paraId="24D22621" w14:textId="3D9EF5F9" w:rsidR="00015E72" w:rsidRPr="00EF69EC" w:rsidRDefault="00015E72" w:rsidP="003B444E">
      <w:pPr>
        <w:ind w:leftChars="201" w:left="709" w:hangingChars="93" w:hanging="224"/>
        <w:jc w:val="left"/>
        <w:rPr>
          <w:rFonts w:ascii="ＭＳ 明朝" w:hAnsi="ＭＳ 明朝" w:hint="default"/>
          <w:color w:val="auto"/>
          <w:szCs w:val="21"/>
        </w:rPr>
      </w:pPr>
      <w:r w:rsidRPr="00EF69EC">
        <w:rPr>
          <w:rFonts w:ascii="ＭＳ 明朝" w:hAnsi="ＭＳ 明朝"/>
          <w:color w:val="auto"/>
          <w:szCs w:val="21"/>
        </w:rPr>
        <w:lastRenderedPageBreak/>
        <w:t>・障害の種類や程度、サービス提供の場面における本人や第三者の安全性などについて考慮することなく、漠然とした安全上の問題を理由に施設利用を拒否する。</w:t>
      </w:r>
    </w:p>
    <w:p w14:paraId="79A8BBAA" w14:textId="164F1831" w:rsidR="00015E72" w:rsidRPr="00EF69EC" w:rsidRDefault="00015E72" w:rsidP="003B444E">
      <w:pPr>
        <w:ind w:leftChars="177" w:left="709" w:hangingChars="117" w:hanging="282"/>
        <w:jc w:val="left"/>
        <w:rPr>
          <w:rFonts w:ascii="ＭＳ 明朝" w:hAnsi="ＭＳ 明朝" w:hint="default"/>
          <w:color w:val="auto"/>
          <w:szCs w:val="21"/>
        </w:rPr>
      </w:pPr>
      <w:r w:rsidRPr="00EF69EC">
        <w:rPr>
          <w:rFonts w:ascii="ＭＳ 明朝" w:hAnsi="ＭＳ 明朝"/>
          <w:color w:val="auto"/>
          <w:szCs w:val="21"/>
        </w:rPr>
        <w:t>・業務の遂行に支障がないにもかかわらず、障害者でない者とは異なる場所での対応を行う。</w:t>
      </w:r>
    </w:p>
    <w:p w14:paraId="49C2A1AA" w14:textId="735FD542" w:rsidR="00015E72" w:rsidRPr="00EF69EC" w:rsidRDefault="00015E72" w:rsidP="003B444E">
      <w:pPr>
        <w:ind w:leftChars="177" w:left="709" w:hangingChars="117" w:hanging="282"/>
        <w:jc w:val="left"/>
        <w:rPr>
          <w:rFonts w:ascii="ＭＳ 明朝" w:hAnsi="ＭＳ 明朝" w:hint="default"/>
          <w:color w:val="auto"/>
          <w:szCs w:val="21"/>
        </w:rPr>
      </w:pPr>
      <w:r w:rsidRPr="00EF69EC">
        <w:rPr>
          <w:rFonts w:ascii="ＭＳ 明朝" w:hAnsi="ＭＳ 明朝"/>
          <w:color w:val="auto"/>
          <w:szCs w:val="21"/>
        </w:rPr>
        <w:t>・障害があることを理由として、障害者に対して、言葉遣いや接客の態度など一律に接遇の質を下げる。</w:t>
      </w:r>
    </w:p>
    <w:p w14:paraId="4AE836E1" w14:textId="78F62EA1" w:rsidR="00F57326" w:rsidRPr="00EF69EC" w:rsidRDefault="00F57326">
      <w:pPr>
        <w:pStyle w:val="Word"/>
        <w:ind w:left="724" w:hanging="242"/>
        <w:rPr>
          <w:rFonts w:hint="default"/>
          <w:color w:val="auto"/>
        </w:rPr>
      </w:pPr>
    </w:p>
    <w:p w14:paraId="214CE02A" w14:textId="0626ABCB" w:rsidR="00285DF6" w:rsidRPr="00EF69EC" w:rsidRDefault="00285DF6" w:rsidP="00285DF6">
      <w:pPr>
        <w:ind w:leftChars="176" w:left="425" w:firstLine="1"/>
        <w:jc w:val="left"/>
        <w:rPr>
          <w:rFonts w:ascii="ＭＳ ゴシック" w:eastAsia="ＭＳ ゴシック" w:hAnsi="ＭＳ ゴシック" w:hint="default"/>
          <w:color w:val="auto"/>
          <w:szCs w:val="21"/>
        </w:rPr>
      </w:pPr>
      <w:r w:rsidRPr="00EF69EC">
        <w:rPr>
          <w:rFonts w:ascii="ＭＳ ゴシック" w:eastAsia="ＭＳ ゴシック" w:hAnsi="ＭＳ ゴシック"/>
          <w:color w:val="auto"/>
          <w:szCs w:val="21"/>
        </w:rPr>
        <w:t>■</w:t>
      </w:r>
      <w:r w:rsidRPr="00EF69EC">
        <w:rPr>
          <w:rFonts w:ascii="ＭＳ ゴシック" w:eastAsia="ＭＳ ゴシック" w:hAnsi="ＭＳ ゴシック"/>
          <w:color w:val="auto"/>
          <w:w w:val="97"/>
          <w:szCs w:val="21"/>
          <w:fitText w:val="7712" w:id="-1009043456"/>
        </w:rPr>
        <w:t>正当な理由があるため</w:t>
      </w:r>
      <w:r w:rsidRPr="00EF69EC">
        <w:rPr>
          <w:rFonts w:ascii="ＭＳ ゴシック" w:eastAsia="ＭＳ ゴシック" w:hAnsi="ＭＳ ゴシック"/>
          <w:color w:val="auto"/>
          <w:spacing w:val="1"/>
          <w:szCs w:val="21"/>
          <w:fitText w:val="7712" w:id="-1009043456"/>
        </w:rPr>
        <w:t>、</w:t>
      </w:r>
      <w:r w:rsidRPr="00EF69EC">
        <w:rPr>
          <w:rFonts w:ascii="ＭＳ ゴシック" w:eastAsia="ＭＳ ゴシック" w:hAnsi="ＭＳ ゴシック"/>
          <w:color w:val="auto"/>
          <w:w w:val="97"/>
          <w:szCs w:val="21"/>
          <w:fitText w:val="7712" w:id="-1009043456"/>
        </w:rPr>
        <w:t>不当な差別的取扱いに該当しないと考えられる</w:t>
      </w:r>
      <w:r w:rsidRPr="00EF69EC">
        <w:rPr>
          <w:rFonts w:ascii="ＭＳ ゴシック" w:eastAsia="ＭＳ ゴシック" w:hAnsi="ＭＳ ゴシック"/>
          <w:color w:val="auto"/>
          <w:spacing w:val="19"/>
          <w:w w:val="97"/>
          <w:szCs w:val="21"/>
          <w:fitText w:val="7712" w:id="-1009043456"/>
        </w:rPr>
        <w:t>例</w:t>
      </w:r>
    </w:p>
    <w:p w14:paraId="46329005" w14:textId="40A354A0" w:rsidR="00285DF6" w:rsidRPr="00EF69EC" w:rsidRDefault="00285DF6" w:rsidP="003B444E">
      <w:pPr>
        <w:ind w:leftChars="201" w:left="709" w:hangingChars="93" w:hanging="224"/>
        <w:jc w:val="left"/>
        <w:rPr>
          <w:rFonts w:ascii="ＭＳ 明朝" w:hAnsi="ＭＳ 明朝" w:hint="default"/>
          <w:color w:val="auto"/>
          <w:szCs w:val="21"/>
        </w:rPr>
      </w:pPr>
      <w:r w:rsidRPr="00EF69EC">
        <w:rPr>
          <w:rFonts w:ascii="ＭＳ 明朝" w:hAnsi="ＭＳ 明朝"/>
          <w:color w:val="auto"/>
          <w:szCs w:val="21"/>
        </w:rPr>
        <w:t>・実習を伴う講座において、実習に必要な作業の遂行上具体的な危険の発生が見込まれる障害特性のある障害者に対し、当該実習とは別の実習を設定する。（障害者本人の安全確保の観点）</w:t>
      </w:r>
    </w:p>
    <w:p w14:paraId="5A7F4916" w14:textId="70958B5B" w:rsidR="00285DF6" w:rsidRPr="00EF69EC" w:rsidRDefault="00285DF6" w:rsidP="003B444E">
      <w:pPr>
        <w:ind w:leftChars="201" w:left="709" w:hangingChars="93" w:hanging="224"/>
        <w:jc w:val="left"/>
        <w:rPr>
          <w:rFonts w:ascii="ＭＳ 明朝" w:hAnsi="ＭＳ 明朝" w:hint="default"/>
          <w:color w:val="auto"/>
          <w:szCs w:val="21"/>
        </w:rPr>
      </w:pPr>
      <w:r w:rsidRPr="00EF69EC">
        <w:rPr>
          <w:rFonts w:ascii="ＭＳ 明朝" w:hAnsi="ＭＳ 明朝"/>
          <w:color w:val="auto"/>
          <w:szCs w:val="21"/>
        </w:rPr>
        <w:t>・車椅子の利用者が畳敷きの個室を希望した際に、敷物を敷く等、畳を保護するための対応を行う。（県の損害発生の防止の観点）</w:t>
      </w:r>
    </w:p>
    <w:p w14:paraId="09DA438D" w14:textId="20734FBE" w:rsidR="00285DF6" w:rsidRPr="00EF69EC" w:rsidRDefault="00285DF6" w:rsidP="003B444E">
      <w:pPr>
        <w:ind w:leftChars="177" w:left="709" w:hangingChars="117" w:hanging="282"/>
        <w:jc w:val="left"/>
        <w:rPr>
          <w:rFonts w:ascii="ＭＳ 明朝" w:hAnsi="ＭＳ 明朝" w:hint="default"/>
          <w:color w:val="auto"/>
          <w:szCs w:val="21"/>
        </w:rPr>
      </w:pPr>
      <w:r w:rsidRPr="00EF69EC">
        <w:rPr>
          <w:rFonts w:ascii="ＭＳ 明朝" w:hAnsi="ＭＳ 明朝"/>
          <w:color w:val="auto"/>
          <w:szCs w:val="21"/>
        </w:rPr>
        <w:t>・行政手続を行うため、障害者本人に同行した者が代筆しようとした際に、必要な範囲で、プライバシーに配慮しつつ、障害者本人に対し障害の状況や本人の手続の意思等を確認する。（障害者本人の損害発生の防止の観点）</w:t>
      </w:r>
    </w:p>
    <w:p w14:paraId="498E3100" w14:textId="77777777" w:rsidR="00F57326" w:rsidRPr="00EF69EC" w:rsidRDefault="00F57326" w:rsidP="003B444E">
      <w:pPr>
        <w:jc w:val="left"/>
        <w:rPr>
          <w:rFonts w:hint="default"/>
          <w:color w:val="auto"/>
        </w:rPr>
      </w:pPr>
    </w:p>
    <w:p w14:paraId="64D623ED" w14:textId="77777777" w:rsidR="00285DF6" w:rsidRPr="00EF69EC" w:rsidRDefault="00F57326" w:rsidP="00285DF6">
      <w:pPr>
        <w:rPr>
          <w:rFonts w:ascii="ＭＳ ゴシック" w:eastAsia="ＭＳ ゴシック" w:hAnsi="ＭＳ ゴシック" w:hint="default"/>
          <w:b/>
          <w:bCs/>
          <w:color w:val="auto"/>
          <w:szCs w:val="21"/>
        </w:rPr>
      </w:pPr>
      <w:r w:rsidRPr="00EF69EC">
        <w:rPr>
          <w:rFonts w:ascii="ＭＳ ゴシック" w:eastAsia="ＭＳ ゴシック" w:hAnsi="ＭＳ ゴシック"/>
          <w:b/>
          <w:color w:val="auto"/>
        </w:rPr>
        <w:t xml:space="preserve">　(2) 学校における</w:t>
      </w:r>
      <w:r w:rsidR="00285DF6" w:rsidRPr="00EF69EC">
        <w:rPr>
          <w:rFonts w:ascii="ＭＳ ゴシック" w:eastAsia="ＭＳ ゴシック" w:hAnsi="ＭＳ ゴシック"/>
          <w:b/>
          <w:bCs/>
          <w:color w:val="auto"/>
          <w:szCs w:val="21"/>
        </w:rPr>
        <w:t>例</w:t>
      </w:r>
    </w:p>
    <w:p w14:paraId="5FB65270" w14:textId="027886C0" w:rsidR="00285DF6" w:rsidRPr="00EF69EC" w:rsidRDefault="00285DF6" w:rsidP="00285DF6">
      <w:pPr>
        <w:ind w:leftChars="176" w:left="425"/>
        <w:rPr>
          <w:rFonts w:hint="default"/>
          <w:color w:val="auto"/>
        </w:rPr>
      </w:pPr>
      <w:r w:rsidRPr="00EF69EC">
        <w:rPr>
          <w:rFonts w:ascii="ＭＳ ゴシック" w:eastAsia="ＭＳ ゴシック" w:hAnsi="ＭＳ ゴシック"/>
          <w:b/>
          <w:bCs/>
          <w:color w:val="auto"/>
          <w:szCs w:val="21"/>
        </w:rPr>
        <w:t>■正当な理由がなく、不当な差別的取扱いに該当すると考えられる例</w:t>
      </w:r>
    </w:p>
    <w:p w14:paraId="70857F68" w14:textId="77777777" w:rsidR="00285DF6" w:rsidRPr="00EF69EC" w:rsidRDefault="00285DF6" w:rsidP="00285DF6">
      <w:pPr>
        <w:ind w:leftChars="200" w:left="724" w:hangingChars="100" w:hanging="241"/>
        <w:rPr>
          <w:rFonts w:ascii="ＭＳ 明朝" w:hAnsi="ＭＳ 明朝" w:hint="default"/>
          <w:color w:val="auto"/>
          <w:szCs w:val="21"/>
        </w:rPr>
      </w:pPr>
      <w:r w:rsidRPr="00EF69EC">
        <w:rPr>
          <w:rFonts w:ascii="ＭＳ 明朝" w:hAnsi="ＭＳ 明朝"/>
          <w:color w:val="auto"/>
          <w:szCs w:val="21"/>
        </w:rPr>
        <w:t>・障害があることを理由として、学校施設において、一律に窓口対応を拒否し、又は対応の順序を後回しにする。</w:t>
      </w:r>
    </w:p>
    <w:p w14:paraId="4C75A820" w14:textId="77777777" w:rsidR="00285DF6" w:rsidRPr="00EF69EC" w:rsidRDefault="00285DF6" w:rsidP="00285DF6">
      <w:pPr>
        <w:ind w:leftChars="200" w:left="724" w:hangingChars="100" w:hanging="241"/>
        <w:rPr>
          <w:rFonts w:ascii="ＭＳ 明朝" w:hAnsi="ＭＳ 明朝" w:hint="default"/>
          <w:color w:val="auto"/>
          <w:szCs w:val="21"/>
        </w:rPr>
      </w:pPr>
      <w:r w:rsidRPr="00EF69EC">
        <w:rPr>
          <w:rFonts w:ascii="ＭＳ 明朝" w:hAnsi="ＭＳ 明朝"/>
          <w:color w:val="auto"/>
          <w:szCs w:val="21"/>
        </w:rPr>
        <w:t>・障害があることを理由として、一律に書面の交付、資料の提供、説明会への出席等を拒む。</w:t>
      </w:r>
    </w:p>
    <w:p w14:paraId="58BFAA77" w14:textId="77777777" w:rsidR="00285DF6" w:rsidRPr="00EF69EC" w:rsidRDefault="00285DF6" w:rsidP="00285DF6">
      <w:pPr>
        <w:ind w:leftChars="200" w:left="724" w:hangingChars="100" w:hanging="241"/>
        <w:rPr>
          <w:rFonts w:ascii="ＭＳ 明朝" w:hAnsi="ＭＳ 明朝" w:hint="default"/>
          <w:color w:val="auto"/>
          <w:szCs w:val="21"/>
        </w:rPr>
      </w:pPr>
      <w:r w:rsidRPr="00EF69EC">
        <w:rPr>
          <w:rFonts w:ascii="ＭＳ 明朝" w:hAnsi="ＭＳ 明朝"/>
          <w:color w:val="auto"/>
          <w:szCs w:val="21"/>
        </w:rPr>
        <w:t>・障害があることを理由として、一律に学校施設を利用させない。</w:t>
      </w:r>
    </w:p>
    <w:p w14:paraId="4BFB8513" w14:textId="77777777" w:rsidR="00285DF6" w:rsidRPr="00EF69EC" w:rsidRDefault="00285DF6" w:rsidP="00285DF6">
      <w:pPr>
        <w:ind w:leftChars="200" w:left="724" w:hangingChars="100" w:hanging="241"/>
        <w:rPr>
          <w:rFonts w:ascii="ＭＳ 明朝" w:hAnsi="ＭＳ 明朝" w:hint="default"/>
          <w:color w:val="auto"/>
          <w:szCs w:val="21"/>
          <w:highlight w:val="yellow"/>
        </w:rPr>
      </w:pPr>
      <w:r w:rsidRPr="00EF69EC">
        <w:rPr>
          <w:rFonts w:ascii="ＭＳ 明朝" w:hAnsi="ＭＳ 明朝"/>
          <w:color w:val="auto"/>
          <w:szCs w:val="21"/>
        </w:rPr>
        <w:t>・障害があることを理由として、一律に学校への入学の出願の受理、受検、入学、授業等の受講、実習等校外教育活動、入寮、式典参加を拒むことや、これらを拒まない代わりとして正当な理由のない条件を付す。</w:t>
      </w:r>
    </w:p>
    <w:p w14:paraId="537575F5" w14:textId="77777777" w:rsidR="00F57326" w:rsidRPr="00EF69EC" w:rsidRDefault="00F57326">
      <w:pPr>
        <w:ind w:left="724" w:hanging="242"/>
        <w:rPr>
          <w:rFonts w:hint="default"/>
          <w:color w:val="auto"/>
        </w:rPr>
      </w:pPr>
      <w:r w:rsidRPr="00EF69EC">
        <w:rPr>
          <w:rFonts w:ascii="ＭＳ 明朝" w:hAnsi="ＭＳ 明朝"/>
          <w:color w:val="auto"/>
        </w:rPr>
        <w:t>・試験等において合理的配慮の提供を受けたことを理由に、当該試験等の結果を学習評価の対象から除外したり、評価において差を付けたりする。</w:t>
      </w:r>
    </w:p>
    <w:p w14:paraId="5C3B088D" w14:textId="77777777" w:rsidR="00F57326" w:rsidRPr="00EF69EC" w:rsidRDefault="00F57326">
      <w:pPr>
        <w:rPr>
          <w:rFonts w:hint="default"/>
          <w:color w:val="auto"/>
        </w:rPr>
      </w:pPr>
    </w:p>
    <w:p w14:paraId="5FC3ED2D" w14:textId="136150B8" w:rsidR="00F57326" w:rsidRPr="00EF69EC" w:rsidRDefault="00285DF6" w:rsidP="00285DF6">
      <w:pPr>
        <w:ind w:leftChars="176" w:left="425"/>
        <w:rPr>
          <w:rFonts w:hint="default"/>
          <w:color w:val="auto"/>
        </w:rPr>
      </w:pPr>
      <w:r w:rsidRPr="00EF69EC">
        <w:rPr>
          <w:rFonts w:ascii="ＭＳ ゴシック" w:eastAsia="ＭＳ ゴシック" w:hAnsi="ＭＳ ゴシック"/>
          <w:b/>
          <w:bCs/>
          <w:color w:val="auto"/>
          <w:szCs w:val="21"/>
        </w:rPr>
        <w:t>■</w:t>
      </w:r>
      <w:r w:rsidRPr="00EF69EC">
        <w:rPr>
          <w:rFonts w:ascii="ＭＳ ゴシック" w:eastAsia="ＭＳ ゴシック" w:hAnsi="ＭＳ ゴシック"/>
          <w:b/>
          <w:bCs/>
          <w:color w:val="auto"/>
          <w:w w:val="97"/>
          <w:szCs w:val="21"/>
          <w:fitText w:val="7713" w:id="-1009042688"/>
        </w:rPr>
        <w:t>正当な理由があるため</w:t>
      </w:r>
      <w:r w:rsidRPr="00EF69EC">
        <w:rPr>
          <w:rFonts w:ascii="ＭＳ ゴシック" w:eastAsia="ＭＳ ゴシック" w:hAnsi="ＭＳ ゴシック"/>
          <w:b/>
          <w:bCs/>
          <w:color w:val="auto"/>
          <w:szCs w:val="21"/>
          <w:fitText w:val="7713" w:id="-1009042688"/>
        </w:rPr>
        <w:t>、</w:t>
      </w:r>
      <w:r w:rsidRPr="00EF69EC">
        <w:rPr>
          <w:rFonts w:ascii="ＭＳ ゴシック" w:eastAsia="ＭＳ ゴシック" w:hAnsi="ＭＳ ゴシック"/>
          <w:b/>
          <w:bCs/>
          <w:color w:val="auto"/>
          <w:w w:val="97"/>
          <w:szCs w:val="21"/>
          <w:fitText w:val="7713" w:id="-1009042688"/>
        </w:rPr>
        <w:t>不当な差別的取扱いに該当しないと考えられる例</w:t>
      </w:r>
    </w:p>
    <w:p w14:paraId="7A6EBD06" w14:textId="6385A8F6" w:rsidR="00F57326" w:rsidRPr="00EF69EC" w:rsidRDefault="00F57326">
      <w:pPr>
        <w:ind w:left="724" w:hanging="242"/>
        <w:rPr>
          <w:rFonts w:hint="default"/>
          <w:color w:val="auto"/>
        </w:rPr>
      </w:pPr>
      <w:r w:rsidRPr="00EF69EC">
        <w:rPr>
          <w:rFonts w:ascii="ＭＳ 明朝" w:hAnsi="ＭＳ 明朝"/>
          <w:color w:val="auto"/>
        </w:rPr>
        <w:t>・学校において、合理的配慮を提供等するために必要な範囲で、プライバ</w:t>
      </w:r>
      <w:r w:rsidRPr="00EF69EC">
        <w:rPr>
          <w:rFonts w:ascii="ＭＳ 明朝" w:hAnsi="ＭＳ 明朝"/>
          <w:color w:val="auto"/>
        </w:rPr>
        <w:lastRenderedPageBreak/>
        <w:t>シーに配慮しつつ、障害者である利用者に障害の状況等を確認する</w:t>
      </w:r>
      <w:r w:rsidR="00285DF6" w:rsidRPr="00EF69EC">
        <w:rPr>
          <w:rFonts w:ascii="ＭＳ 明朝" w:hAnsi="ＭＳ 明朝"/>
          <w:color w:val="auto"/>
        </w:rPr>
        <w:t>。</w:t>
      </w:r>
      <w:r w:rsidR="00285DF6" w:rsidRPr="00EF69EC">
        <w:rPr>
          <w:rFonts w:ascii="ＭＳ 明朝" w:hAnsi="ＭＳ 明朝"/>
          <w:color w:val="auto"/>
          <w:szCs w:val="21"/>
        </w:rPr>
        <w:t>（障害者本人の損害発生の防止の観点）</w:t>
      </w:r>
    </w:p>
    <w:p w14:paraId="05567BAE" w14:textId="50EC0CFE" w:rsidR="00F57326" w:rsidRPr="00EF69EC" w:rsidRDefault="00F57326" w:rsidP="00285DF6">
      <w:pPr>
        <w:ind w:leftChars="300" w:left="724"/>
        <w:jc w:val="left"/>
        <w:rPr>
          <w:rFonts w:hint="default"/>
          <w:color w:val="auto"/>
        </w:rPr>
      </w:pPr>
      <w:r w:rsidRPr="00EF69EC">
        <w:rPr>
          <w:rFonts w:ascii="ＭＳ 明朝" w:hAnsi="ＭＳ 明朝"/>
          <w:color w:val="auto"/>
        </w:rPr>
        <w:t>・障害のある幼児児童生徒のため、特別支援学校等において、特別の教育課程を編成する。</w:t>
      </w:r>
      <w:r w:rsidR="00285DF6" w:rsidRPr="00EF69EC">
        <w:rPr>
          <w:rFonts w:ascii="ＭＳ 明朝" w:hAnsi="ＭＳ 明朝"/>
          <w:color w:val="auto"/>
          <w:szCs w:val="21"/>
        </w:rPr>
        <w:t>（障害者本人の損害発生の防止の観点）</w:t>
      </w:r>
    </w:p>
    <w:p w14:paraId="61D37649" w14:textId="77777777" w:rsidR="00F57326" w:rsidRPr="00EF69EC" w:rsidRDefault="00F57326">
      <w:pPr>
        <w:rPr>
          <w:rFonts w:hint="default"/>
          <w:color w:val="auto"/>
        </w:rPr>
      </w:pPr>
    </w:p>
    <w:p w14:paraId="086DB194" w14:textId="77777777" w:rsidR="00F57326" w:rsidRPr="00EF69EC" w:rsidRDefault="00F57326">
      <w:pPr>
        <w:rPr>
          <w:rFonts w:hint="default"/>
          <w:color w:val="auto"/>
        </w:rPr>
      </w:pPr>
    </w:p>
    <w:p w14:paraId="7342332F" w14:textId="77777777" w:rsidR="00F57326" w:rsidRPr="00EF69EC" w:rsidRDefault="00F57326">
      <w:pPr>
        <w:rPr>
          <w:rFonts w:hint="default"/>
          <w:color w:val="auto"/>
        </w:rPr>
      </w:pPr>
      <w:r w:rsidRPr="00EF69EC">
        <w:rPr>
          <w:color w:val="auto"/>
        </w:rPr>
        <w:br w:type="page"/>
      </w:r>
      <w:r w:rsidRPr="00EF69EC">
        <w:rPr>
          <w:rFonts w:ascii="ＭＳ ゴシック" w:eastAsia="ＭＳ ゴシック" w:hAnsi="ＭＳ ゴシック"/>
          <w:b/>
          <w:color w:val="auto"/>
        </w:rPr>
        <w:lastRenderedPageBreak/>
        <w:t>別紙２</w:t>
      </w:r>
    </w:p>
    <w:p w14:paraId="4DB289A9" w14:textId="77777777" w:rsidR="00F57326" w:rsidRPr="00EF69EC" w:rsidRDefault="00F57326">
      <w:pPr>
        <w:rPr>
          <w:rFonts w:hint="default"/>
          <w:color w:val="auto"/>
        </w:rPr>
      </w:pPr>
    </w:p>
    <w:p w14:paraId="5557EE56" w14:textId="77777777" w:rsidR="00F57326" w:rsidRPr="00EF69EC" w:rsidRDefault="00F57326">
      <w:pPr>
        <w:jc w:val="center"/>
        <w:rPr>
          <w:rFonts w:hint="default"/>
          <w:color w:val="auto"/>
        </w:rPr>
      </w:pPr>
      <w:r w:rsidRPr="00EF69EC">
        <w:rPr>
          <w:rFonts w:ascii="ＭＳ ゴシック" w:eastAsia="ＭＳ ゴシック" w:hAnsi="ＭＳ ゴシック"/>
          <w:b/>
          <w:color w:val="auto"/>
        </w:rPr>
        <w:t>合理的配慮の提供に関する留意事項</w:t>
      </w:r>
    </w:p>
    <w:p w14:paraId="295F4032" w14:textId="77777777" w:rsidR="00F57326" w:rsidRPr="00EF69EC" w:rsidRDefault="00F57326">
      <w:pPr>
        <w:rPr>
          <w:rFonts w:hint="default"/>
          <w:color w:val="auto"/>
        </w:rPr>
      </w:pPr>
    </w:p>
    <w:p w14:paraId="462E87AB" w14:textId="77777777" w:rsidR="00F57326" w:rsidRPr="00EF69EC" w:rsidRDefault="00F57326">
      <w:pPr>
        <w:rPr>
          <w:rFonts w:hint="default"/>
          <w:color w:val="auto"/>
        </w:rPr>
      </w:pPr>
      <w:r w:rsidRPr="00EF69EC">
        <w:rPr>
          <w:rFonts w:ascii="ＭＳ ゴシック" w:eastAsia="ＭＳ ゴシック" w:hAnsi="ＭＳ ゴシック"/>
          <w:b/>
          <w:color w:val="auto"/>
        </w:rPr>
        <w:t>１　合理的配慮の基本的な考え方</w:t>
      </w:r>
    </w:p>
    <w:p w14:paraId="02178C3B"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(1) 合理的配慮の意義</w:t>
      </w:r>
    </w:p>
    <w:p w14:paraId="5C6B767E" w14:textId="77777777" w:rsidR="00F57326" w:rsidRPr="00EF69EC" w:rsidRDefault="00F57326">
      <w:pPr>
        <w:ind w:left="482" w:firstLine="242"/>
        <w:rPr>
          <w:rFonts w:hint="default"/>
          <w:color w:val="auto"/>
        </w:rPr>
      </w:pPr>
      <w:r w:rsidRPr="00EF69EC">
        <w:rPr>
          <w:color w:val="auto"/>
        </w:rPr>
        <w:t>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21ADAF6C" w14:textId="77777777" w:rsidR="00F57326" w:rsidRPr="00EF69EC" w:rsidRDefault="00F57326">
      <w:pPr>
        <w:ind w:left="482" w:firstLine="242"/>
        <w:rPr>
          <w:rFonts w:hint="default"/>
          <w:color w:val="auto"/>
        </w:rPr>
      </w:pPr>
      <w:r w:rsidRPr="00EF69EC">
        <w:rPr>
          <w:color w:val="auto"/>
        </w:rPr>
        <w:t>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w:t>
      </w:r>
    </w:p>
    <w:p w14:paraId="1F2F7F14" w14:textId="77777777" w:rsidR="00F57326" w:rsidRPr="00EF69EC" w:rsidRDefault="00F57326">
      <w:pPr>
        <w:ind w:left="482" w:firstLine="242"/>
        <w:rPr>
          <w:rFonts w:hint="default"/>
          <w:color w:val="auto"/>
        </w:rPr>
      </w:pPr>
      <w:r w:rsidRPr="00EF69EC">
        <w:rPr>
          <w:color w:val="auto"/>
        </w:rPr>
        <w:t>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14:paraId="04ED1596" w14:textId="77777777" w:rsidR="00F57326" w:rsidRPr="00EF69EC" w:rsidRDefault="00F57326">
      <w:pPr>
        <w:rPr>
          <w:rFonts w:hint="default"/>
          <w:color w:val="auto"/>
        </w:rPr>
      </w:pPr>
    </w:p>
    <w:p w14:paraId="1661DABC" w14:textId="45DECA68" w:rsidR="00F57326" w:rsidRPr="00EF69EC" w:rsidRDefault="00F57326">
      <w:pPr>
        <w:rPr>
          <w:rFonts w:hint="default"/>
          <w:color w:val="auto"/>
        </w:rPr>
      </w:pPr>
      <w:r w:rsidRPr="00EF69EC">
        <w:rPr>
          <w:rFonts w:ascii="ＭＳ ゴシック" w:eastAsia="ＭＳ ゴシック" w:hAnsi="ＭＳ ゴシック"/>
          <w:b/>
          <w:color w:val="auto"/>
        </w:rPr>
        <w:t xml:space="preserve">　(2) </w:t>
      </w:r>
      <w:r w:rsidR="004273F9" w:rsidRPr="00EF69EC">
        <w:rPr>
          <w:rFonts w:ascii="ＭＳ ゴシック" w:eastAsia="ＭＳ ゴシック" w:hAnsi="ＭＳ ゴシック"/>
          <w:b/>
          <w:bCs/>
          <w:color w:val="auto"/>
          <w:szCs w:val="21"/>
        </w:rPr>
        <w:t>建設的対話・相互理解の重要性</w:t>
      </w:r>
    </w:p>
    <w:p w14:paraId="43111D76" w14:textId="35381479" w:rsidR="00F57326" w:rsidRPr="00EF69EC" w:rsidRDefault="004273F9">
      <w:pPr>
        <w:ind w:left="482" w:firstLine="242"/>
        <w:rPr>
          <w:rFonts w:hint="default"/>
          <w:color w:val="auto"/>
        </w:rPr>
      </w:pPr>
      <w:r w:rsidRPr="00EF69EC">
        <w:rPr>
          <w:rFonts w:ascii="ＭＳ 明朝" w:hAnsi="ＭＳ 明朝"/>
          <w:color w:val="auto"/>
          <w:szCs w:val="21"/>
        </w:rPr>
        <w:t>合理的配慮は、県の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その提供に当たってはこれらの点に留意した上で、</w:t>
      </w:r>
      <w:r w:rsidR="00F57326" w:rsidRPr="00EF69EC">
        <w:rPr>
          <w:color w:val="auto"/>
        </w:rPr>
        <w:t>当該障害者が現に置かれている状況を踏まえ、社会的障壁の除去のための手段及び方法について、下記の「２　過重な負担の基本的な考え方」に掲げる要素を考慮し、代替措置の選択も含め、双方の建設的対話による相互理解を通</w:t>
      </w:r>
      <w:r w:rsidR="00F57326" w:rsidRPr="00EF69EC">
        <w:rPr>
          <w:color w:val="auto"/>
        </w:rPr>
        <w:lastRenderedPageBreak/>
        <w:t>じて、必要かつ合理的な範囲で、柔軟に対応がなされる</w:t>
      </w:r>
      <w:r w:rsidRPr="00EF69EC">
        <w:rPr>
          <w:rFonts w:ascii="ＭＳ 明朝" w:hAnsi="ＭＳ 明朝"/>
          <w:color w:val="auto"/>
          <w:szCs w:val="21"/>
        </w:rPr>
        <w:t>必要が</w:t>
      </w:r>
      <w:r w:rsidR="00F57326" w:rsidRPr="00EF69EC">
        <w:rPr>
          <w:color w:val="auto"/>
        </w:rPr>
        <w:t>ある。</w:t>
      </w:r>
      <w:r w:rsidRPr="00EF69EC">
        <w:rPr>
          <w:rFonts w:ascii="ＭＳ 明朝" w:hAnsi="ＭＳ 明朝"/>
          <w:color w:val="auto"/>
          <w:szCs w:val="21"/>
        </w:rPr>
        <w:t>建設的対話に当たっては、障害者にとっての社会的障壁を除去するための必要かつ実現可能な対応案を障害者と職員が共に考えていくために、双方がお互いの状況の理解に努めることが重要である。例えば、障害者本人が社会的障壁の除去のために普段講じている対策や、県として対応可能な取組等を対話の中で共有する等、建設的対話を通じて相互理解を深め、様々な対応策を柔軟に検討していくことが円滑な対応に資すると考えられる。</w:t>
      </w:r>
      <w:r w:rsidR="00F57326" w:rsidRPr="00EF69EC">
        <w:rPr>
          <w:color w:val="auto"/>
        </w:rPr>
        <w:t>さらに、合理的配慮の内容は、技術の進展、社会情勢の変化等に応じて変わり得るものである。</w:t>
      </w:r>
    </w:p>
    <w:p w14:paraId="02A4166E" w14:textId="0680BA25" w:rsidR="00F57326" w:rsidRPr="00EF69EC" w:rsidRDefault="00F57326">
      <w:pPr>
        <w:ind w:left="482" w:firstLine="242"/>
        <w:rPr>
          <w:rFonts w:hint="default"/>
          <w:color w:val="auto"/>
        </w:rPr>
      </w:pPr>
      <w:r w:rsidRPr="00EF69EC">
        <w:rPr>
          <w:color w:val="auto"/>
        </w:rPr>
        <w:t>合理的配慮の提供に当たっては、障害者の性別、年齢、状態等に配慮するもの</w:t>
      </w:r>
      <w:r w:rsidR="004273F9" w:rsidRPr="00EF69EC">
        <w:rPr>
          <w:color w:val="auto"/>
        </w:rPr>
        <w:t>と</w:t>
      </w:r>
      <w:r w:rsidR="004273F9" w:rsidRPr="00EF69EC">
        <w:rPr>
          <w:rFonts w:ascii="ＭＳ 明朝" w:hAnsi="ＭＳ 明朝"/>
          <w:color w:val="auto"/>
          <w:szCs w:val="21"/>
        </w:rPr>
        <w:t>し、特に障害のある女性に対しては、障害に加えて女性であることも踏まえた対応が求められることに留意する。</w:t>
      </w:r>
    </w:p>
    <w:p w14:paraId="6BFD3647" w14:textId="108B177F" w:rsidR="00F57326" w:rsidRPr="00EF69EC" w:rsidRDefault="00F57326">
      <w:pPr>
        <w:ind w:left="482" w:firstLine="242"/>
        <w:rPr>
          <w:rFonts w:hint="default"/>
          <w:color w:val="auto"/>
        </w:rPr>
      </w:pPr>
      <w:r w:rsidRPr="00EF69EC">
        <w:rPr>
          <w:color w:val="auto"/>
        </w:rPr>
        <w:t>なお、障害者との関係性が長期にわたる場合には、その都度の合理的配慮の提供ではなく、後述する環境の整備を考慮に入れることにより、中・長期的なコストの削減・効率化につながる点は重要である。</w:t>
      </w:r>
    </w:p>
    <w:p w14:paraId="6C182419" w14:textId="77777777" w:rsidR="00F57326" w:rsidRPr="00EF69EC" w:rsidRDefault="00F57326">
      <w:pPr>
        <w:rPr>
          <w:rFonts w:hint="default"/>
          <w:color w:val="auto"/>
        </w:rPr>
      </w:pPr>
    </w:p>
    <w:p w14:paraId="752DCFFC"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(3) 意思の表明</w:t>
      </w:r>
    </w:p>
    <w:p w14:paraId="7990EEF4" w14:textId="77777777" w:rsidR="00F57326" w:rsidRPr="00EF69EC" w:rsidRDefault="00F57326">
      <w:pPr>
        <w:ind w:left="482" w:firstLine="242"/>
        <w:rPr>
          <w:rFonts w:hint="default"/>
          <w:color w:val="auto"/>
        </w:rPr>
      </w:pPr>
      <w:r w:rsidRPr="00EF69EC">
        <w:rPr>
          <w:color w:val="auto"/>
        </w:rPr>
        <w:t>意思の表明と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ることをいう。</w:t>
      </w:r>
    </w:p>
    <w:p w14:paraId="482C02F2" w14:textId="02AC1585" w:rsidR="00F57326" w:rsidRPr="00EF69EC" w:rsidRDefault="00F57326">
      <w:pPr>
        <w:ind w:left="482" w:firstLine="242"/>
        <w:rPr>
          <w:rFonts w:hint="default"/>
          <w:color w:val="auto"/>
        </w:rPr>
      </w:pPr>
      <w:r w:rsidRPr="00EF69EC">
        <w:rPr>
          <w:color w:val="auto"/>
        </w:rPr>
        <w:t>また、ここでいう意思の表明には、障害者からの意思の表明だけでなく、</w:t>
      </w:r>
      <w:r w:rsidR="004273F9" w:rsidRPr="00EF69EC">
        <w:rPr>
          <w:rFonts w:ascii="ＭＳ 明朝" w:hAnsi="ＭＳ 明朝"/>
          <w:color w:val="auto"/>
          <w:szCs w:val="21"/>
        </w:rPr>
        <w:t>障害の特性</w:t>
      </w:r>
      <w:r w:rsidRPr="00EF69EC">
        <w:rPr>
          <w:color w:val="auto"/>
        </w:rPr>
        <w:t>等により本人からの意思の表明が困難な場合には、障害者の家族、支援者・介助者、法定代理人等、コミュニケーションを支援する者が本人を補佐して行う意思の表明も含まれる。</w:t>
      </w:r>
    </w:p>
    <w:p w14:paraId="5B79E4F0" w14:textId="77777777" w:rsidR="00F57326" w:rsidRPr="00EF69EC" w:rsidRDefault="00F57326">
      <w:pPr>
        <w:ind w:left="482" w:firstLine="242"/>
        <w:rPr>
          <w:rFonts w:hint="default"/>
          <w:color w:val="auto"/>
        </w:rPr>
      </w:pPr>
      <w:r w:rsidRPr="00EF69EC">
        <w:rPr>
          <w:color w:val="auto"/>
        </w:rPr>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r w:rsidRPr="00EF69EC">
        <w:rPr>
          <w:color w:val="auto"/>
          <w:vertAlign w:val="subscript"/>
        </w:rPr>
        <w:t>（※）</w:t>
      </w:r>
      <w:r w:rsidRPr="00EF69EC">
        <w:rPr>
          <w:color w:val="auto"/>
        </w:rPr>
        <w:t>。</w:t>
      </w:r>
    </w:p>
    <w:p w14:paraId="6E50C205" w14:textId="77777777" w:rsidR="00F57326" w:rsidRPr="00EF69EC" w:rsidRDefault="00F57326">
      <w:pPr>
        <w:spacing w:line="197" w:lineRule="exact"/>
        <w:rPr>
          <w:rFonts w:hint="default"/>
          <w:color w:val="auto"/>
        </w:rPr>
      </w:pPr>
    </w:p>
    <w:p w14:paraId="2B303D2B" w14:textId="77777777" w:rsidR="00F57326" w:rsidRPr="00EF69EC" w:rsidRDefault="00F57326">
      <w:pPr>
        <w:spacing w:line="296" w:lineRule="exact"/>
        <w:ind w:left="724" w:hanging="242"/>
        <w:rPr>
          <w:rFonts w:hint="default"/>
          <w:color w:val="auto"/>
        </w:rPr>
      </w:pPr>
      <w:r w:rsidRPr="00EF69EC">
        <w:rPr>
          <w:rFonts w:ascii="ＤＨＰ平成明朝体W3" w:eastAsia="ＤＨＰ平成明朝体W3" w:hAnsi="ＤＨＰ平成明朝体W3"/>
          <w:color w:val="auto"/>
          <w:sz w:val="22"/>
        </w:rPr>
        <w:t>(※)「望ましい」とされている内容は、それを実施しない場合であっても、法に反すると判断されることはないが、できるだけ取り組むことが望まれるものである。（以下</w:t>
      </w:r>
      <w:r w:rsidRPr="00EF69EC">
        <w:rPr>
          <w:rFonts w:ascii="ＤＨＰ平成明朝体W3" w:eastAsia="ＤＨＰ平成明朝体W3" w:hAnsi="ＤＨＰ平成明朝体W3"/>
          <w:color w:val="auto"/>
          <w:sz w:val="22"/>
        </w:rPr>
        <w:lastRenderedPageBreak/>
        <w:t>同じ。）</w:t>
      </w:r>
    </w:p>
    <w:p w14:paraId="74A75E21" w14:textId="77777777" w:rsidR="00F57326" w:rsidRPr="00EF69EC" w:rsidRDefault="00F57326">
      <w:pPr>
        <w:rPr>
          <w:rFonts w:hint="default"/>
          <w:color w:val="auto"/>
        </w:rPr>
      </w:pPr>
    </w:p>
    <w:p w14:paraId="53D30B14" w14:textId="77777777" w:rsidR="00F57326" w:rsidRPr="00EF69EC" w:rsidRDefault="00F57326">
      <w:pPr>
        <w:rPr>
          <w:rFonts w:hint="default"/>
          <w:color w:val="auto"/>
        </w:rPr>
      </w:pPr>
    </w:p>
    <w:p w14:paraId="625CD81A" w14:textId="77777777" w:rsidR="00F57326" w:rsidRPr="00EF69EC" w:rsidRDefault="00F57326">
      <w:pPr>
        <w:rPr>
          <w:rFonts w:hint="default"/>
          <w:color w:val="auto"/>
        </w:rPr>
      </w:pPr>
      <w:r w:rsidRPr="00EF69EC">
        <w:rPr>
          <w:rFonts w:ascii="ＭＳ ゴシック" w:eastAsia="ＭＳ ゴシック" w:hAnsi="ＭＳ ゴシック"/>
          <w:b/>
          <w:color w:val="auto"/>
        </w:rPr>
        <w:t xml:space="preserve">　(4) 環境や障害の状態等の変化に合わせた合理的配慮の見直し</w:t>
      </w:r>
    </w:p>
    <w:p w14:paraId="633EE424" w14:textId="77777777" w:rsidR="004273F9" w:rsidRPr="00EF69EC" w:rsidRDefault="00F57326" w:rsidP="004273F9">
      <w:pPr>
        <w:ind w:leftChars="200" w:left="483" w:firstLineChars="100" w:firstLine="241"/>
        <w:jc w:val="left"/>
        <w:rPr>
          <w:rFonts w:ascii="ＭＳ 明朝" w:hAnsi="ＭＳ 明朝" w:hint="default"/>
          <w:color w:val="auto"/>
          <w:szCs w:val="21"/>
        </w:rPr>
      </w:pPr>
      <w:r w:rsidRPr="00EF69EC">
        <w:rPr>
          <w:color w:val="auto"/>
        </w:rPr>
        <w:t>合理的配慮は、</w:t>
      </w:r>
      <w:r w:rsidR="004273F9" w:rsidRPr="00EF69EC">
        <w:rPr>
          <w:rFonts w:ascii="ＭＳ 明朝" w:hAnsi="ＭＳ 明朝"/>
          <w:color w:val="auto"/>
          <w:szCs w:val="21"/>
        </w:rPr>
        <w:t>不特定多数の</w:t>
      </w:r>
      <w:r w:rsidRPr="00EF69EC">
        <w:rPr>
          <w:color w:val="auto"/>
        </w:rPr>
        <w:t>障害者等の利用を想定して事前に行われる建築物のバリアフリー化、介助者等の人的支援、情報アクセシビリティの向上等の</w:t>
      </w:r>
      <w:r w:rsidR="004273F9" w:rsidRPr="00EF69EC">
        <w:rPr>
          <w:rFonts w:ascii="ＭＳ 明朝" w:hAnsi="ＭＳ 明朝"/>
          <w:color w:val="auto"/>
          <w:szCs w:val="21"/>
        </w:rPr>
        <w:t>「環境の整備」</w:t>
      </w:r>
      <w:r w:rsidRPr="00EF69EC">
        <w:rPr>
          <w:color w:val="auto"/>
        </w:rPr>
        <w:t>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r w:rsidR="004273F9" w:rsidRPr="00EF69EC">
        <w:rPr>
          <w:rFonts w:ascii="ＭＳ 明朝" w:hAnsi="ＭＳ 明朝"/>
          <w:color w:val="auto"/>
          <w:szCs w:val="21"/>
        </w:rPr>
        <w:t>なお、多数の障害者が直面し得る社会的障壁をあらかじめ除去するという観点から、他の障害者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は有効である。</w:t>
      </w:r>
    </w:p>
    <w:p w14:paraId="595DDA00" w14:textId="77777777" w:rsidR="00F57326" w:rsidRPr="00EF69EC" w:rsidRDefault="00F57326">
      <w:pPr>
        <w:rPr>
          <w:rFonts w:hint="default"/>
          <w:color w:val="auto"/>
        </w:rPr>
      </w:pPr>
    </w:p>
    <w:p w14:paraId="008112E3" w14:textId="77777777" w:rsidR="00F57326" w:rsidRPr="00EF69EC" w:rsidRDefault="00F57326">
      <w:pPr>
        <w:rPr>
          <w:rFonts w:hint="default"/>
          <w:color w:val="auto"/>
        </w:rPr>
      </w:pPr>
      <w:r w:rsidRPr="00EF69EC">
        <w:rPr>
          <w:rFonts w:ascii="ＭＳ ゴシック" w:eastAsia="ＭＳ ゴシック" w:hAnsi="ＭＳ ゴシック"/>
          <w:b/>
          <w:color w:val="auto"/>
        </w:rPr>
        <w:t>２　過重な負担の基本的な考え方</w:t>
      </w:r>
    </w:p>
    <w:p w14:paraId="72BE3C9E" w14:textId="77777777" w:rsidR="00F57326" w:rsidRPr="00EF69EC" w:rsidRDefault="00F57326">
      <w:pPr>
        <w:ind w:left="242" w:firstLine="241"/>
        <w:rPr>
          <w:rFonts w:hint="default"/>
          <w:color w:val="auto"/>
        </w:rPr>
      </w:pPr>
      <w:r w:rsidRPr="00EF69EC">
        <w:rPr>
          <w:color w:val="auto"/>
        </w:rPr>
        <w:t>過重な負担については、個別の事案ごとに、以下の要素等を考慮し、具体的場面や状況に応じて総合的・客観的に判断することが必要である。</w:t>
      </w:r>
    </w:p>
    <w:p w14:paraId="07287569" w14:textId="77777777" w:rsidR="00F57326" w:rsidRPr="00EF69EC" w:rsidRDefault="00F57326">
      <w:pPr>
        <w:ind w:left="724" w:hanging="242"/>
        <w:rPr>
          <w:rFonts w:hint="default"/>
          <w:color w:val="auto"/>
        </w:rPr>
      </w:pPr>
      <w:r w:rsidRPr="00EF69EC">
        <w:rPr>
          <w:color w:val="auto"/>
        </w:rPr>
        <w:t>・事務又は事業への影響の程度（事務又は事業の目的、内容、機能を損なうか否か）</w:t>
      </w:r>
    </w:p>
    <w:p w14:paraId="362CED79" w14:textId="77777777" w:rsidR="00F57326" w:rsidRPr="00EF69EC" w:rsidRDefault="00F57326">
      <w:pPr>
        <w:ind w:left="482"/>
        <w:rPr>
          <w:rFonts w:hint="default"/>
          <w:color w:val="auto"/>
        </w:rPr>
      </w:pPr>
      <w:r w:rsidRPr="00EF69EC">
        <w:rPr>
          <w:color w:val="auto"/>
        </w:rPr>
        <w:t>・実現可能性の程度（物理的・技術的制約、人的・体制上の制約）</w:t>
      </w:r>
    </w:p>
    <w:p w14:paraId="749F1ADD" w14:textId="77777777" w:rsidR="00F57326" w:rsidRPr="00EF69EC" w:rsidRDefault="00F57326">
      <w:pPr>
        <w:ind w:left="482"/>
        <w:rPr>
          <w:rFonts w:hint="default"/>
          <w:color w:val="auto"/>
        </w:rPr>
      </w:pPr>
      <w:r w:rsidRPr="00EF69EC">
        <w:rPr>
          <w:color w:val="auto"/>
        </w:rPr>
        <w:t>・費用負担の程度</w:t>
      </w:r>
    </w:p>
    <w:p w14:paraId="16D67D4F" w14:textId="7127408B" w:rsidR="00F57326" w:rsidRPr="00EF69EC" w:rsidRDefault="00F57326">
      <w:pPr>
        <w:ind w:left="242" w:firstLine="241"/>
        <w:rPr>
          <w:rFonts w:hint="default"/>
          <w:color w:val="auto"/>
        </w:rPr>
      </w:pPr>
      <w:r w:rsidRPr="00EF69EC">
        <w:rPr>
          <w:color w:val="auto"/>
        </w:rPr>
        <w:t>職員は、過重な負担に当たると判断した場合は、障害者に</w:t>
      </w:r>
      <w:r w:rsidR="004273F9" w:rsidRPr="00EF69EC">
        <w:rPr>
          <w:rFonts w:ascii="ＭＳ 明朝" w:hAnsi="ＭＳ 明朝"/>
          <w:color w:val="auto"/>
          <w:szCs w:val="21"/>
        </w:rPr>
        <w:t>丁寧に</w:t>
      </w:r>
      <w:r w:rsidRPr="00EF69EC">
        <w:rPr>
          <w:color w:val="auto"/>
        </w:rPr>
        <w:t>その理由を説明し、理解を得るよう努めることが望ましい。</w:t>
      </w:r>
      <w:r w:rsidR="004273F9" w:rsidRPr="00EF69EC">
        <w:rPr>
          <w:rFonts w:ascii="ＭＳ 明朝" w:hAnsi="ＭＳ 明朝"/>
          <w:color w:val="auto"/>
          <w:szCs w:val="21"/>
        </w:rPr>
        <w:t>その際には前述のとおり、職員と障害者の双方が、お互いに相手の立場を尊重しながら、建設的対話を通じて相互理解を図り、代替措置の選択も含めた対応を柔軟に検討することが求められる。</w:t>
      </w:r>
    </w:p>
    <w:p w14:paraId="3D91FE44" w14:textId="77777777" w:rsidR="00F57326" w:rsidRPr="00EF69EC" w:rsidRDefault="00F57326">
      <w:pPr>
        <w:ind w:left="242" w:firstLine="241"/>
        <w:rPr>
          <w:rFonts w:hint="default"/>
          <w:color w:val="auto"/>
        </w:rPr>
      </w:pPr>
      <w:r w:rsidRPr="00EF69EC">
        <w:rPr>
          <w:color w:val="auto"/>
        </w:rPr>
        <w:t>なお、「過重な負担」とは、主観的な判断に委ねられるのではなく、その主張が客観的な事実によって裏付けられ、第三者の立場から見ても納得を得られるような「客観性」が必要とされるものである。また、「過重な負担」について、具体的な検討を行わずに拡大解釈を行って合理的配慮の提供を行わないといったことは、合理的配慮の提供を求める法の趣旨を形骸化する対</w:t>
      </w:r>
      <w:r w:rsidRPr="00EF69EC">
        <w:rPr>
          <w:color w:val="auto"/>
        </w:rPr>
        <w:lastRenderedPageBreak/>
        <w:t>応であり適切ではない。</w:t>
      </w:r>
    </w:p>
    <w:p w14:paraId="24D443E2" w14:textId="77777777" w:rsidR="00F57326" w:rsidRPr="00EF69EC" w:rsidRDefault="00F57326">
      <w:pPr>
        <w:rPr>
          <w:rFonts w:hint="default"/>
          <w:color w:val="auto"/>
        </w:rPr>
      </w:pPr>
    </w:p>
    <w:p w14:paraId="7E3CEC05" w14:textId="3CE9EC52" w:rsidR="00F57326" w:rsidRPr="00EF69EC" w:rsidRDefault="00F57326">
      <w:pPr>
        <w:rPr>
          <w:rFonts w:hint="default"/>
          <w:color w:val="auto"/>
        </w:rPr>
      </w:pPr>
      <w:r w:rsidRPr="00EF69EC">
        <w:rPr>
          <w:rFonts w:ascii="ＭＳ ゴシック" w:eastAsia="ＭＳ ゴシック" w:hAnsi="ＭＳ ゴシック"/>
          <w:b/>
          <w:color w:val="auto"/>
        </w:rPr>
        <w:t xml:space="preserve">３　</w:t>
      </w:r>
      <w:r w:rsidR="004273F9" w:rsidRPr="00EF69EC">
        <w:rPr>
          <w:rFonts w:ascii="ＭＳ ゴシック" w:eastAsia="ＭＳ ゴシック" w:hAnsi="ＭＳ ゴシック"/>
          <w:b/>
          <w:bCs/>
          <w:color w:val="auto"/>
          <w:szCs w:val="21"/>
        </w:rPr>
        <w:t>合理的配慮の例</w:t>
      </w:r>
    </w:p>
    <w:p w14:paraId="0237817E" w14:textId="04053939" w:rsidR="00F57326" w:rsidRPr="00EF69EC" w:rsidRDefault="00F57326">
      <w:pPr>
        <w:ind w:left="242" w:firstLine="241"/>
        <w:rPr>
          <w:rFonts w:hint="default"/>
          <w:color w:val="auto"/>
        </w:rPr>
      </w:pPr>
      <w:r w:rsidRPr="00EF69EC">
        <w:rPr>
          <w:color w:val="auto"/>
        </w:rPr>
        <w:t>上記「１　合理的配慮の基本的な考え方」の</w:t>
      </w:r>
      <w:r w:rsidRPr="00EF69EC">
        <w:rPr>
          <w:rFonts w:ascii="ＭＳ 明朝" w:hAnsi="ＭＳ 明朝"/>
          <w:color w:val="auto"/>
        </w:rPr>
        <w:t>(</w:t>
      </w:r>
      <w:r w:rsidRPr="00EF69EC">
        <w:rPr>
          <w:color w:val="auto"/>
        </w:rPr>
        <w:t>2</w:t>
      </w:r>
      <w:r w:rsidRPr="00EF69EC">
        <w:rPr>
          <w:rFonts w:ascii="ＭＳ 明朝" w:hAnsi="ＭＳ 明朝"/>
          <w:color w:val="auto"/>
        </w:rPr>
        <w:t>)</w:t>
      </w:r>
      <w:r w:rsidRPr="00EF69EC">
        <w:rPr>
          <w:color w:val="auto"/>
        </w:rPr>
        <w:t>で示したとおり、合理的配慮は、具体的場面や状況に応じて異なり、多様かつ個別性の高いものである</w:t>
      </w:r>
      <w:r w:rsidRPr="00EF69EC">
        <w:rPr>
          <w:rFonts w:ascii="ＭＳ 明朝" w:hAnsi="ＭＳ 明朝"/>
          <w:color w:val="auto"/>
        </w:rPr>
        <w:t>。</w:t>
      </w:r>
      <w:r w:rsidR="004273F9" w:rsidRPr="00EF69EC">
        <w:rPr>
          <w:rFonts w:ascii="ＭＳ 明朝" w:hAnsi="ＭＳ 明朝"/>
          <w:color w:val="auto"/>
          <w:szCs w:val="21"/>
        </w:rPr>
        <w:t>一般的な例</w:t>
      </w:r>
      <w:r w:rsidRPr="00EF69EC">
        <w:rPr>
          <w:rFonts w:ascii="ＭＳ 明朝" w:hAnsi="ＭＳ 明朝"/>
          <w:color w:val="auto"/>
        </w:rPr>
        <w:t>を以下の(</w:t>
      </w:r>
      <w:r w:rsidRPr="00EF69EC">
        <w:rPr>
          <w:rFonts w:eastAsia="Times New Roman"/>
          <w:color w:val="auto"/>
        </w:rPr>
        <w:t>1</w:t>
      </w:r>
      <w:r w:rsidRPr="00EF69EC">
        <w:rPr>
          <w:rFonts w:ascii="ＭＳ 明朝" w:hAnsi="ＭＳ 明朝"/>
          <w:color w:val="auto"/>
        </w:rPr>
        <w:t>)において、また、</w:t>
      </w:r>
      <w:r w:rsidR="004273F9" w:rsidRPr="00EF69EC">
        <w:rPr>
          <w:rFonts w:ascii="ＭＳ 明朝" w:hAnsi="ＭＳ 明朝"/>
          <w:color w:val="auto"/>
          <w:szCs w:val="21"/>
        </w:rPr>
        <w:t>学校における例</w:t>
      </w:r>
      <w:r w:rsidRPr="00EF69EC">
        <w:rPr>
          <w:rFonts w:ascii="ＭＳ 明朝" w:hAnsi="ＭＳ 明朝"/>
          <w:color w:val="auto"/>
        </w:rPr>
        <w:t>を(</w:t>
      </w:r>
      <w:r w:rsidRPr="00EF69EC">
        <w:rPr>
          <w:rFonts w:eastAsia="Times New Roman"/>
          <w:color w:val="auto"/>
        </w:rPr>
        <w:t>2</w:t>
      </w:r>
      <w:r w:rsidRPr="00EF69EC">
        <w:rPr>
          <w:rFonts w:ascii="ＭＳ 明朝" w:hAnsi="ＭＳ 明朝"/>
          <w:color w:val="auto"/>
        </w:rPr>
        <w:t>)においてそれぞれ示す。</w:t>
      </w:r>
    </w:p>
    <w:p w14:paraId="076126E7" w14:textId="77777777" w:rsidR="004273F9" w:rsidRPr="00EF69EC" w:rsidRDefault="004273F9" w:rsidP="004273F9">
      <w:pPr>
        <w:ind w:leftChars="100" w:left="241" w:firstLineChars="100" w:firstLine="241"/>
        <w:jc w:val="left"/>
        <w:rPr>
          <w:rFonts w:ascii="ＭＳ 明朝" w:hAnsi="ＭＳ 明朝" w:hint="default"/>
          <w:color w:val="auto"/>
          <w:szCs w:val="21"/>
        </w:rPr>
      </w:pPr>
      <w:r w:rsidRPr="00EF69EC">
        <w:rPr>
          <w:rFonts w:ascii="ＭＳ 明朝" w:hAnsi="ＭＳ 明朝"/>
          <w:color w:val="auto"/>
          <w:szCs w:val="21"/>
        </w:rPr>
        <w:t>なお、以下に記載されている例はあくまでも例示であり、必ず実施するものではないこと、記載されている例以外であっても合理的配慮に該当するものがあることに留意する必要がある。</w:t>
      </w:r>
    </w:p>
    <w:p w14:paraId="1CC3CFD3" w14:textId="77777777" w:rsidR="00F57326" w:rsidRPr="00EF69EC" w:rsidRDefault="00F57326">
      <w:pPr>
        <w:rPr>
          <w:rFonts w:hint="default"/>
          <w:color w:val="auto"/>
        </w:rPr>
      </w:pPr>
    </w:p>
    <w:p w14:paraId="1F088581" w14:textId="6B744183" w:rsidR="00F57326" w:rsidRPr="00EF69EC" w:rsidRDefault="00F57326">
      <w:pPr>
        <w:rPr>
          <w:rFonts w:hint="default"/>
          <w:color w:val="auto"/>
        </w:rPr>
      </w:pPr>
      <w:r w:rsidRPr="00EF69EC">
        <w:rPr>
          <w:rFonts w:ascii="ＭＳ ゴシック" w:eastAsia="ＭＳ ゴシック" w:hAnsi="ＭＳ ゴシック"/>
          <w:b/>
          <w:color w:val="auto"/>
        </w:rPr>
        <w:t xml:space="preserve">　(1) 一般的な</w:t>
      </w:r>
      <w:r w:rsidR="002A1AB0" w:rsidRPr="00EF69EC">
        <w:rPr>
          <w:rFonts w:ascii="ＭＳ ゴシック" w:eastAsia="ＭＳ ゴシック" w:hAnsi="ＭＳ ゴシック"/>
          <w:b/>
          <w:bCs/>
          <w:color w:val="auto"/>
          <w:szCs w:val="21"/>
        </w:rPr>
        <w:t>例</w:t>
      </w:r>
    </w:p>
    <w:p w14:paraId="24F67404" w14:textId="68BD0EF7" w:rsidR="00F57326" w:rsidRPr="00EF69EC" w:rsidRDefault="00F57326">
      <w:pPr>
        <w:rPr>
          <w:rFonts w:hint="default"/>
          <w:color w:val="auto"/>
        </w:rPr>
      </w:pPr>
      <w:r w:rsidRPr="00EF69EC">
        <w:rPr>
          <w:rFonts w:ascii="ＭＳ ゴシック" w:eastAsia="ＭＳ ゴシック" w:hAnsi="ＭＳ ゴシック"/>
          <w:b/>
          <w:color w:val="auto"/>
        </w:rPr>
        <w:t xml:space="preserve">　　① 合理的配慮に当たり得る物理的環境への配慮の例</w:t>
      </w:r>
    </w:p>
    <w:p w14:paraId="1DCD823D" w14:textId="77777777" w:rsidR="00F57326" w:rsidRPr="00EF69EC" w:rsidRDefault="00F57326">
      <w:pPr>
        <w:ind w:left="965" w:hanging="242"/>
        <w:rPr>
          <w:rFonts w:hint="default"/>
          <w:color w:val="auto"/>
        </w:rPr>
      </w:pPr>
      <w:r w:rsidRPr="00EF69EC">
        <w:rPr>
          <w:color w:val="auto"/>
        </w:rPr>
        <w:t>・段差がある場合に、車椅子利用者にキャスター上げ等の補助をする、携帯スロープを渡すなどする。</w:t>
      </w:r>
    </w:p>
    <w:p w14:paraId="700A2E42" w14:textId="77777777" w:rsidR="00F57326" w:rsidRPr="00EF69EC" w:rsidRDefault="00F57326">
      <w:pPr>
        <w:ind w:left="965" w:hanging="242"/>
        <w:rPr>
          <w:rFonts w:hint="default"/>
          <w:color w:val="auto"/>
        </w:rPr>
      </w:pPr>
      <w:r w:rsidRPr="00EF69EC">
        <w:rPr>
          <w:color w:val="auto"/>
        </w:rPr>
        <w:t>・配架棚の高い所に置かれたパンフレット等を取って渡す。パンフレット等の位置を分かりやすく伝える。</w:t>
      </w:r>
    </w:p>
    <w:p w14:paraId="519D7A7C" w14:textId="77777777" w:rsidR="00F57326" w:rsidRPr="00EF69EC" w:rsidRDefault="00F57326">
      <w:pPr>
        <w:ind w:left="965" w:hanging="242"/>
        <w:rPr>
          <w:rFonts w:hint="default"/>
          <w:color w:val="auto"/>
        </w:rPr>
      </w:pPr>
      <w:r w:rsidRPr="00EF69EC">
        <w:rPr>
          <w:color w:val="auto"/>
        </w:rPr>
        <w:t>・目的の場所までの案内の際に、障害者の歩行速度に合わせた速度で歩いたり、前後・左右・距離の位置取りについて、障害者の希望を聞いたりする。</w:t>
      </w:r>
    </w:p>
    <w:p w14:paraId="2170BF17" w14:textId="77777777" w:rsidR="00F57326" w:rsidRPr="00EF69EC" w:rsidRDefault="00F57326">
      <w:pPr>
        <w:ind w:left="965" w:hanging="242"/>
        <w:rPr>
          <w:rFonts w:hint="default"/>
          <w:color w:val="auto"/>
        </w:rPr>
      </w:pPr>
      <w:r w:rsidRPr="00EF69EC">
        <w:rPr>
          <w:color w:val="auto"/>
        </w:rPr>
        <w:t>・障害の特性により、頻繁に離席の必要がある場合に、会場の座席位置を扉付近にする。</w:t>
      </w:r>
    </w:p>
    <w:p w14:paraId="7D5F993D" w14:textId="0BB5E85B" w:rsidR="00F57326" w:rsidRPr="00EF69EC" w:rsidRDefault="00F57326">
      <w:pPr>
        <w:ind w:left="965" w:hanging="242"/>
        <w:rPr>
          <w:rFonts w:hint="default"/>
          <w:color w:val="auto"/>
        </w:rPr>
      </w:pPr>
      <w:r w:rsidRPr="00EF69EC">
        <w:rPr>
          <w:color w:val="auto"/>
        </w:rPr>
        <w:t>・疲労を感じやすい障害者から別室での休憩の申出があった際、別室の確保が</w:t>
      </w:r>
      <w:r w:rsidR="002A1AB0" w:rsidRPr="00EF69EC">
        <w:rPr>
          <w:rFonts w:ascii="ＭＳ 明朝" w:hAnsi="ＭＳ 明朝"/>
          <w:color w:val="auto"/>
          <w:szCs w:val="21"/>
        </w:rPr>
        <w:t>困難である場合に</w:t>
      </w:r>
      <w:r w:rsidRPr="00EF69EC">
        <w:rPr>
          <w:color w:val="auto"/>
        </w:rPr>
        <w:t>、当該障害者に事情を説明し、対応窓口の近くに長椅子を移動させて臨時の休憩スペースを設ける。</w:t>
      </w:r>
    </w:p>
    <w:p w14:paraId="5786A8BA" w14:textId="77777777" w:rsidR="00F57326" w:rsidRPr="00EF69EC" w:rsidRDefault="00F57326">
      <w:pPr>
        <w:ind w:left="965" w:hanging="242"/>
        <w:rPr>
          <w:rFonts w:hint="default"/>
          <w:color w:val="auto"/>
        </w:rPr>
      </w:pPr>
      <w:r w:rsidRPr="00EF69EC">
        <w:rPr>
          <w:color w:val="auto"/>
        </w:rPr>
        <w:t>・不随意運動等により書類等を押さえることが難しい障害者に対し、職員が書類を押さえたり、バインダー等の固定器具を提供したりする。</w:t>
      </w:r>
    </w:p>
    <w:p w14:paraId="6403D33E" w14:textId="5FA808D0" w:rsidR="00F57326" w:rsidRPr="00EF69EC" w:rsidRDefault="00F57326">
      <w:pPr>
        <w:ind w:left="965" w:hanging="242"/>
        <w:rPr>
          <w:rFonts w:hint="default"/>
          <w:color w:val="auto"/>
        </w:rPr>
      </w:pPr>
      <w:r w:rsidRPr="00EF69EC">
        <w:rPr>
          <w:color w:val="auto"/>
        </w:rPr>
        <w:t>・災害や事故が発生した際、館内放送で避難情報等の緊急情報を聞くことが難しい</w:t>
      </w:r>
      <w:r w:rsidR="002A1AB0" w:rsidRPr="00EF69EC">
        <w:rPr>
          <w:rFonts w:ascii="ＭＳ 明朝" w:hAnsi="ＭＳ 明朝"/>
          <w:color w:val="auto"/>
          <w:szCs w:val="21"/>
        </w:rPr>
        <w:t>聴覚障害のある者</w:t>
      </w:r>
      <w:r w:rsidRPr="00EF69EC">
        <w:rPr>
          <w:color w:val="auto"/>
        </w:rPr>
        <w:t>に対し、電光掲示板、手書きのボード等を用いて、分かりやすく案内し誘導を図る。</w:t>
      </w:r>
    </w:p>
    <w:p w14:paraId="666839CA" w14:textId="2A862789" w:rsidR="002A1AB0" w:rsidRPr="00EF69EC" w:rsidRDefault="002A1AB0" w:rsidP="002A1AB0">
      <w:pPr>
        <w:ind w:leftChars="294" w:left="995" w:hangingChars="118" w:hanging="285"/>
        <w:jc w:val="left"/>
        <w:rPr>
          <w:rFonts w:ascii="ＭＳ 明朝" w:hAnsi="ＭＳ 明朝" w:hint="default"/>
          <w:color w:val="auto"/>
          <w:szCs w:val="21"/>
        </w:rPr>
      </w:pPr>
      <w:r w:rsidRPr="00EF69EC">
        <w:rPr>
          <w:rFonts w:ascii="ＭＳ 明朝" w:hAnsi="ＭＳ 明朝"/>
          <w:color w:val="auto"/>
          <w:szCs w:val="21"/>
        </w:rPr>
        <w:t>・イベント会場において知的障害のある子供が発声やこだわりのある行動をしてしまう場合に、保護者から子供の特性やコミュニケーションの方法等について聞き取った上で、落ち着かない様子のときは個室等に誘導する。</w:t>
      </w:r>
    </w:p>
    <w:p w14:paraId="7D0C74F8" w14:textId="4E08D734" w:rsidR="002A1AB0" w:rsidRPr="00EF69EC" w:rsidRDefault="002A1AB0" w:rsidP="002A1AB0">
      <w:pPr>
        <w:ind w:leftChars="294" w:left="995" w:hangingChars="118" w:hanging="285"/>
        <w:jc w:val="left"/>
        <w:rPr>
          <w:rFonts w:ascii="ＭＳ 明朝" w:hAnsi="ＭＳ 明朝" w:hint="default"/>
          <w:color w:val="auto"/>
          <w:szCs w:val="21"/>
        </w:rPr>
      </w:pPr>
      <w:r w:rsidRPr="00EF69EC">
        <w:rPr>
          <w:rFonts w:ascii="ＭＳ 明朝" w:hAnsi="ＭＳ 明朝"/>
          <w:color w:val="auto"/>
          <w:szCs w:val="21"/>
        </w:rPr>
        <w:lastRenderedPageBreak/>
        <w:t>・視覚障害のある者からトイレの個室を案内するよう求めがあった場合に、求めに応じてトイレの個室を案内する。その際、同性の職員がいる場合は、障害者本人の希望に応じて同性の職員が案内する。</w:t>
      </w:r>
    </w:p>
    <w:p w14:paraId="4C6708AD" w14:textId="77777777" w:rsidR="002A1AB0" w:rsidRPr="00EF69EC" w:rsidRDefault="002A1AB0">
      <w:pPr>
        <w:ind w:left="965" w:hanging="242"/>
        <w:rPr>
          <w:rFonts w:hint="default"/>
          <w:color w:val="auto"/>
        </w:rPr>
      </w:pPr>
    </w:p>
    <w:p w14:paraId="01CBCC0A" w14:textId="77777777" w:rsidR="00F57326" w:rsidRPr="00EF69EC" w:rsidRDefault="00F57326">
      <w:pPr>
        <w:rPr>
          <w:rFonts w:hint="default"/>
          <w:color w:val="auto"/>
        </w:rPr>
      </w:pPr>
    </w:p>
    <w:p w14:paraId="025F5F4C" w14:textId="6894B03B" w:rsidR="00F57326" w:rsidRPr="00EF69EC" w:rsidRDefault="00F57326" w:rsidP="002A1AB0">
      <w:pPr>
        <w:rPr>
          <w:rFonts w:hint="default"/>
          <w:color w:val="auto"/>
        </w:rPr>
      </w:pPr>
      <w:r w:rsidRPr="00EF69EC">
        <w:rPr>
          <w:rFonts w:ascii="ＭＳ ゴシック" w:eastAsia="ＭＳ ゴシック" w:hAnsi="ＭＳ ゴシック"/>
          <w:b/>
          <w:color w:val="auto"/>
        </w:rPr>
        <w:t xml:space="preserve">　　② </w:t>
      </w:r>
      <w:r w:rsidR="002A1AB0" w:rsidRPr="00EF69EC">
        <w:rPr>
          <w:rFonts w:ascii="ＭＳ ゴシック" w:eastAsia="ＭＳ ゴシック" w:hAnsi="ＭＳ ゴシック"/>
          <w:b/>
          <w:color w:val="auto"/>
        </w:rPr>
        <w:t>合理的配慮に当たり得る情報の取得、利用及び意思疎通への配慮の例</w:t>
      </w:r>
    </w:p>
    <w:p w14:paraId="1FD79AEA" w14:textId="493CFE3F" w:rsidR="00F57326" w:rsidRPr="00EF69EC" w:rsidRDefault="002A1AB0" w:rsidP="002A1AB0">
      <w:pPr>
        <w:ind w:leftChars="295" w:left="994" w:hangingChars="117" w:hanging="282"/>
        <w:jc w:val="left"/>
        <w:rPr>
          <w:rFonts w:hint="default"/>
          <w:color w:val="auto"/>
        </w:rPr>
      </w:pPr>
      <w:r w:rsidRPr="00EF69EC">
        <w:rPr>
          <w:rFonts w:ascii="ＭＳ 明朝" w:hAnsi="ＭＳ 明朝"/>
          <w:color w:val="auto"/>
          <w:szCs w:val="21"/>
        </w:rPr>
        <w:t>・筆談、要約筆記、読み上げ、手話、点字、拡大文字、触覚による意思伝達等のコミュニケーション手段を用いる。</w:t>
      </w:r>
    </w:p>
    <w:p w14:paraId="2D5EC53E" w14:textId="77777777" w:rsidR="00F57326" w:rsidRPr="00EF69EC" w:rsidRDefault="00F57326">
      <w:pPr>
        <w:ind w:left="965" w:hanging="242"/>
        <w:rPr>
          <w:rFonts w:hint="default"/>
          <w:color w:val="auto"/>
        </w:rPr>
      </w:pPr>
      <w:r w:rsidRPr="00EF69EC">
        <w:rPr>
          <w:color w:val="auto"/>
        </w:rPr>
        <w:t>・会議資料等について、点字、拡大文字等で作成する際に、各々の媒体間でページ番号等が異なりうることに留意して使用する。</w:t>
      </w:r>
    </w:p>
    <w:p w14:paraId="27C19D3D" w14:textId="77777777" w:rsidR="00F57326" w:rsidRPr="00EF69EC" w:rsidRDefault="00F57326">
      <w:pPr>
        <w:ind w:left="965" w:hanging="242"/>
        <w:rPr>
          <w:rFonts w:hint="default"/>
          <w:color w:val="auto"/>
        </w:rPr>
      </w:pPr>
      <w:r w:rsidRPr="00EF69EC">
        <w:rPr>
          <w:color w:val="auto"/>
        </w:rPr>
        <w:t>・視覚障害のある委員に会議資料等を事前送付する際、読み上げソフトに対応できるよう電子データ（テキスト形式）で提供する。</w:t>
      </w:r>
    </w:p>
    <w:p w14:paraId="49B9EC1A" w14:textId="77777777" w:rsidR="00F57326" w:rsidRPr="00EF69EC" w:rsidRDefault="00F57326">
      <w:pPr>
        <w:ind w:left="965" w:hanging="242"/>
        <w:rPr>
          <w:rFonts w:hint="default"/>
          <w:color w:val="auto"/>
        </w:rPr>
      </w:pPr>
      <w:r w:rsidRPr="00EF69EC">
        <w:rPr>
          <w:color w:val="auto"/>
        </w:rPr>
        <w:t>・意思疎通が不得意な障害者に対し、絵カード等を活用して意思を確認する。</w:t>
      </w:r>
    </w:p>
    <w:p w14:paraId="7CA36B19" w14:textId="77777777" w:rsidR="00F57326" w:rsidRPr="00EF69EC" w:rsidRDefault="00F57326">
      <w:pPr>
        <w:ind w:left="965" w:hanging="242"/>
        <w:rPr>
          <w:rFonts w:hint="default"/>
          <w:color w:val="auto"/>
        </w:rPr>
      </w:pPr>
      <w:r w:rsidRPr="00EF69EC">
        <w:rPr>
          <w:color w:val="auto"/>
        </w:rPr>
        <w:t>・駐車場などで通常、口頭で行う案内を、紙にメモをして渡す。</w:t>
      </w:r>
    </w:p>
    <w:p w14:paraId="24508D21" w14:textId="77777777" w:rsidR="00F57326" w:rsidRPr="00EF69EC" w:rsidRDefault="00F57326">
      <w:pPr>
        <w:ind w:left="965" w:hanging="242"/>
        <w:rPr>
          <w:rFonts w:hint="default"/>
          <w:color w:val="auto"/>
        </w:rPr>
      </w:pPr>
      <w:r w:rsidRPr="00EF69EC">
        <w:rPr>
          <w:color w:val="auto"/>
        </w:rPr>
        <w:t>・書類記入の依頼時に、記入方法等を本人の目の前で示したり、わかりやすい記述で伝達したりする。本人の依頼がある場合には、代読や代筆といった配慮を行う。</w:t>
      </w:r>
    </w:p>
    <w:p w14:paraId="4142E5F5" w14:textId="77777777" w:rsidR="00F57326" w:rsidRPr="00EF69EC" w:rsidRDefault="00F57326">
      <w:pPr>
        <w:ind w:left="965" w:hanging="242"/>
        <w:rPr>
          <w:rFonts w:hint="default"/>
          <w:color w:val="auto"/>
        </w:rPr>
      </w:pPr>
      <w:r w:rsidRPr="00EF69EC">
        <w:rPr>
          <w:color w:val="auto"/>
        </w:rPr>
        <w:t>・比喩表現等が苦手な障害者に対し、比喩や暗喩、二重否定表現などを用いずに具体的に説明する。</w:t>
      </w:r>
    </w:p>
    <w:p w14:paraId="3E7CBFF8" w14:textId="71DD9EA3" w:rsidR="00F57326" w:rsidRPr="00EF69EC" w:rsidRDefault="00F57326">
      <w:pPr>
        <w:ind w:left="965" w:hanging="242"/>
        <w:rPr>
          <w:rFonts w:hint="default"/>
          <w:color w:val="auto"/>
        </w:rPr>
      </w:pPr>
      <w:r w:rsidRPr="00EF69EC">
        <w:rPr>
          <w:color w:val="auto"/>
        </w:rPr>
        <w:t>・障害者から申出があった際に、ゆっくり、丁寧に、繰り返し説明し、内容が理解されたことを確認しながら応対する。また、なじみのない外来語は避ける、漢数字は用いない、時刻は</w:t>
      </w:r>
      <w:r w:rsidRPr="00EF69EC">
        <w:rPr>
          <w:color w:val="auto"/>
        </w:rPr>
        <w:t>24</w:t>
      </w:r>
      <w:r w:rsidRPr="00EF69EC">
        <w:rPr>
          <w:color w:val="auto"/>
        </w:rPr>
        <w:t>時間表記ではなく午前・午後で表記するなどの配慮を念頭に置いたメモを、必要に応じて適時に渡す。</w:t>
      </w:r>
    </w:p>
    <w:p w14:paraId="52DD705F" w14:textId="26A6457F" w:rsidR="00F57326" w:rsidRPr="00EF69EC" w:rsidRDefault="00F57326">
      <w:pPr>
        <w:ind w:left="965" w:hanging="242"/>
        <w:rPr>
          <w:rFonts w:hint="default"/>
          <w:color w:val="auto"/>
        </w:rPr>
      </w:pPr>
      <w:r w:rsidRPr="00EF69EC">
        <w:rPr>
          <w:color w:val="auto"/>
        </w:rPr>
        <w:t>・会議の進行に当たり、資料を見ながら説明を聞くことが困難な視覚又は聴覚に障害のある委員や知的障害</w:t>
      </w:r>
      <w:r w:rsidR="002A1AB0" w:rsidRPr="00EF69EC">
        <w:rPr>
          <w:color w:val="auto"/>
        </w:rPr>
        <w:t>のある</w:t>
      </w:r>
      <w:r w:rsidRPr="00EF69EC">
        <w:rPr>
          <w:color w:val="auto"/>
        </w:rPr>
        <w:t>委員に対しては、本人に説明が伝わっているかどうかを確認しながら、ゆっくり、丁寧な進行を心がけるなどの配慮を行う。</w:t>
      </w:r>
    </w:p>
    <w:p w14:paraId="142CE034" w14:textId="77777777" w:rsidR="00F57326" w:rsidRPr="00EF69EC" w:rsidRDefault="00F57326">
      <w:pPr>
        <w:ind w:left="965" w:hanging="242"/>
        <w:rPr>
          <w:rFonts w:hint="default"/>
          <w:color w:val="auto"/>
        </w:rPr>
      </w:pPr>
      <w:r w:rsidRPr="00EF69EC">
        <w:rPr>
          <w:color w:val="auto"/>
        </w:rPr>
        <w:t>・会議の進行に当たっては、職員等が委員の障害の特性に合ったサポートを行う等、可能な範囲での配慮を行う。</w:t>
      </w:r>
    </w:p>
    <w:p w14:paraId="18A1EFC1" w14:textId="77777777" w:rsidR="00F57326" w:rsidRPr="00EF69EC" w:rsidRDefault="00F57326">
      <w:pPr>
        <w:rPr>
          <w:rFonts w:hint="default"/>
          <w:color w:val="auto"/>
        </w:rPr>
      </w:pPr>
    </w:p>
    <w:p w14:paraId="17776FD2" w14:textId="016A1EA7" w:rsidR="00F57326" w:rsidRPr="00EF69EC" w:rsidRDefault="00F57326">
      <w:pPr>
        <w:rPr>
          <w:rFonts w:hint="default"/>
          <w:color w:val="auto"/>
        </w:rPr>
      </w:pPr>
      <w:r w:rsidRPr="00EF69EC">
        <w:rPr>
          <w:rFonts w:ascii="ＭＳ ゴシック" w:eastAsia="ＭＳ ゴシック" w:hAnsi="ＭＳ ゴシック"/>
          <w:b/>
          <w:color w:val="auto"/>
        </w:rPr>
        <w:t xml:space="preserve">　　③ ルール・慣行の柔軟な変更の</w:t>
      </w:r>
      <w:r w:rsidR="002A1AB0" w:rsidRPr="00EF69EC">
        <w:rPr>
          <w:rFonts w:ascii="ＭＳ ゴシック" w:eastAsia="ＭＳ ゴシック" w:hAnsi="ＭＳ ゴシック"/>
          <w:b/>
          <w:bCs/>
          <w:color w:val="auto"/>
          <w:szCs w:val="21"/>
        </w:rPr>
        <w:t>例</w:t>
      </w:r>
    </w:p>
    <w:p w14:paraId="5C098150" w14:textId="77777777" w:rsidR="00F57326" w:rsidRPr="00EF69EC" w:rsidRDefault="00F57326">
      <w:pPr>
        <w:ind w:left="965" w:hanging="242"/>
        <w:rPr>
          <w:rFonts w:hint="default"/>
          <w:color w:val="auto"/>
        </w:rPr>
      </w:pPr>
      <w:r w:rsidRPr="00EF69EC">
        <w:rPr>
          <w:color w:val="auto"/>
        </w:rPr>
        <w:t>・順番を待つことが苦手な障害者に対し、周囲の者の理解を得た上で、</w:t>
      </w:r>
      <w:r w:rsidRPr="00EF69EC">
        <w:rPr>
          <w:color w:val="auto"/>
        </w:rPr>
        <w:lastRenderedPageBreak/>
        <w:t>手続き順を入れ替える。</w:t>
      </w:r>
    </w:p>
    <w:p w14:paraId="73B2B27A" w14:textId="77777777" w:rsidR="00F57326" w:rsidRPr="00EF69EC" w:rsidRDefault="00F57326">
      <w:pPr>
        <w:ind w:left="965" w:hanging="242"/>
        <w:rPr>
          <w:rFonts w:hint="default"/>
          <w:color w:val="auto"/>
        </w:rPr>
      </w:pPr>
      <w:r w:rsidRPr="00EF69EC">
        <w:rPr>
          <w:color w:val="auto"/>
        </w:rPr>
        <w:t>・立って列に並んで順番を待っている場合に、周囲の者の理解を得た上で、当該障害者の順番が来るまで別室や席を用意する。</w:t>
      </w:r>
    </w:p>
    <w:p w14:paraId="2975D90C" w14:textId="77777777" w:rsidR="00F57326" w:rsidRPr="00EF69EC" w:rsidRDefault="00F57326">
      <w:pPr>
        <w:ind w:left="965" w:hanging="242"/>
        <w:rPr>
          <w:rFonts w:hint="default"/>
          <w:color w:val="auto"/>
        </w:rPr>
      </w:pPr>
      <w:r w:rsidRPr="00EF69EC">
        <w:rPr>
          <w:color w:val="auto"/>
        </w:rPr>
        <w:t>・スクリーン、手話通訳者、板書、講演者・講義者等の配置状況を踏まえて、これらが見えやすい席を確保する。</w:t>
      </w:r>
    </w:p>
    <w:p w14:paraId="29147C66" w14:textId="77777777" w:rsidR="00F57326" w:rsidRPr="00EF69EC" w:rsidRDefault="00F57326">
      <w:pPr>
        <w:ind w:left="965" w:hanging="242"/>
        <w:rPr>
          <w:rFonts w:hint="default"/>
          <w:color w:val="auto"/>
        </w:rPr>
      </w:pPr>
      <w:r w:rsidRPr="00EF69EC">
        <w:rPr>
          <w:color w:val="auto"/>
        </w:rPr>
        <w:t>・車両乗降場所を施設の出入口に近い場所へ変更する。</w:t>
      </w:r>
    </w:p>
    <w:p w14:paraId="11F52322" w14:textId="77777777" w:rsidR="00F57326" w:rsidRPr="00EF69EC" w:rsidRDefault="00F57326">
      <w:pPr>
        <w:ind w:left="965" w:hanging="242"/>
        <w:rPr>
          <w:rFonts w:hint="default"/>
          <w:color w:val="auto"/>
        </w:rPr>
      </w:pPr>
      <w:r w:rsidRPr="00EF69EC">
        <w:rPr>
          <w:color w:val="auto"/>
        </w:rPr>
        <w:t>・県が管理する庁舎の敷地内の駐車場等において、障害者の来庁が多数見込まれる場合、通常、障害者専用とされていない区画を障害者専用の区画に変更する。</w:t>
      </w:r>
    </w:p>
    <w:p w14:paraId="04518D2C" w14:textId="77777777" w:rsidR="00F57326" w:rsidRPr="00EF69EC" w:rsidRDefault="00F57326">
      <w:pPr>
        <w:ind w:left="965" w:hanging="242"/>
        <w:rPr>
          <w:rFonts w:hint="default"/>
          <w:color w:val="auto"/>
        </w:rPr>
      </w:pPr>
      <w:r w:rsidRPr="00EF69EC">
        <w:rPr>
          <w:color w:val="auto"/>
        </w:rPr>
        <w:t>・他人との接触、多人数の中にいることによる緊張により、発作等がある場合、当該障害者に説明の上、障害の特性や施設の状況に応じて別室を準備する。</w:t>
      </w:r>
    </w:p>
    <w:p w14:paraId="47A17ED7" w14:textId="51B77116" w:rsidR="00F57326" w:rsidRPr="00EF69EC" w:rsidRDefault="00F57326">
      <w:pPr>
        <w:ind w:left="965" w:hanging="242"/>
        <w:rPr>
          <w:rFonts w:hint="default"/>
          <w:color w:val="auto"/>
        </w:rPr>
      </w:pPr>
      <w:r w:rsidRPr="00EF69EC">
        <w:rPr>
          <w:color w:val="auto"/>
        </w:rPr>
        <w:t>・非公表又は未公表情報を扱う会議等において、情報管理に係る担保が得られることを前提に、障害のある委員の理解を援助する者の同席を認める。</w:t>
      </w:r>
    </w:p>
    <w:p w14:paraId="057A2799" w14:textId="3A4DBA73" w:rsidR="002A1AB0" w:rsidRPr="00EF69EC" w:rsidRDefault="002A1AB0">
      <w:pPr>
        <w:ind w:left="965" w:hanging="242"/>
        <w:rPr>
          <w:rFonts w:hint="default"/>
          <w:color w:val="auto"/>
        </w:rPr>
      </w:pPr>
    </w:p>
    <w:p w14:paraId="10CDB111" w14:textId="77777777" w:rsidR="002A1AB0" w:rsidRPr="00EF69EC" w:rsidRDefault="002A1AB0" w:rsidP="002A1AB0">
      <w:pPr>
        <w:ind w:leftChars="236" w:left="852" w:hangingChars="117" w:hanging="282"/>
        <w:jc w:val="left"/>
        <w:rPr>
          <w:rFonts w:ascii="ＭＳ 明朝" w:hAnsi="ＭＳ 明朝" w:hint="default"/>
          <w:color w:val="auto"/>
          <w:szCs w:val="21"/>
          <w:u w:color="FF0000"/>
        </w:rPr>
      </w:pPr>
      <w:r w:rsidRPr="00EF69EC">
        <w:rPr>
          <w:rFonts w:ascii="ＭＳ 明朝" w:hAnsi="ＭＳ 明朝"/>
          <w:color w:val="auto"/>
          <w:szCs w:val="21"/>
          <w:u w:color="FF0000"/>
        </w:rPr>
        <w:t>■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14:paraId="3E0EA0BC" w14:textId="77777777" w:rsidR="002A1AB0" w:rsidRPr="00EF69EC" w:rsidRDefault="002A1AB0" w:rsidP="002A1AB0">
      <w:pPr>
        <w:jc w:val="left"/>
        <w:rPr>
          <w:rFonts w:ascii="ＭＳ 明朝" w:hAnsi="ＭＳ 明朝" w:hint="default"/>
          <w:color w:val="auto"/>
          <w:szCs w:val="21"/>
        </w:rPr>
      </w:pPr>
    </w:p>
    <w:p w14:paraId="523911AE" w14:textId="77777777" w:rsidR="002A1AB0" w:rsidRPr="00EF69EC" w:rsidRDefault="002A1AB0" w:rsidP="002A1AB0">
      <w:pPr>
        <w:ind w:firstLineChars="200" w:firstLine="485"/>
        <w:jc w:val="left"/>
        <w:rPr>
          <w:rFonts w:ascii="ＭＳ ゴシック" w:eastAsia="ＭＳ ゴシック" w:hAnsi="ＭＳ ゴシック" w:hint="default"/>
          <w:b/>
          <w:color w:val="auto"/>
          <w:szCs w:val="21"/>
          <w:u w:color="FF0000"/>
        </w:rPr>
      </w:pPr>
      <w:r w:rsidRPr="00EF69EC">
        <w:rPr>
          <w:rFonts w:ascii="ＭＳ ゴシック" w:eastAsia="ＭＳ ゴシック" w:hAnsi="ＭＳ ゴシック"/>
          <w:b/>
          <w:color w:val="auto"/>
          <w:szCs w:val="21"/>
          <w:u w:color="FF0000"/>
        </w:rPr>
        <w:t>① 合理的配慮の提供義務違反に該当すると考えられる例</w:t>
      </w:r>
    </w:p>
    <w:p w14:paraId="4BAEDA89" w14:textId="22ED88DB" w:rsidR="002A1AB0" w:rsidRPr="00EF69EC" w:rsidRDefault="002A1AB0" w:rsidP="00D97435">
      <w:pPr>
        <w:ind w:leftChars="294" w:left="992" w:hangingChars="117" w:hanging="282"/>
        <w:rPr>
          <w:rFonts w:ascii="ＭＳ 明朝" w:hAnsi="ＭＳ 明朝" w:hint="default"/>
          <w:color w:val="auto"/>
          <w:szCs w:val="21"/>
          <w:u w:color="FF0000"/>
        </w:rPr>
      </w:pPr>
      <w:r w:rsidRPr="00EF69EC">
        <w:rPr>
          <w:rFonts w:ascii="ＭＳ 明朝" w:hAnsi="ＭＳ 明朝"/>
          <w:color w:val="auto"/>
          <w:szCs w:val="21"/>
          <w:u w:color="FF0000"/>
        </w:rPr>
        <w:t>・試験を受ける際に筆記が困難なためデジタル機器の使用を求める申出があった場合に、デジタル機器の持込みを認めた前例がないことを理由に、必要な調整を行うことなく一律に対応を断ること。</w:t>
      </w:r>
    </w:p>
    <w:p w14:paraId="5C2DB345" w14:textId="7FE6B0CC" w:rsidR="002A1AB0" w:rsidRPr="00EF69EC" w:rsidRDefault="002A1AB0" w:rsidP="00D97435">
      <w:pPr>
        <w:ind w:leftChars="293" w:left="992" w:hangingChars="118" w:hanging="285"/>
        <w:rPr>
          <w:rFonts w:ascii="ＭＳ 明朝" w:hAnsi="ＭＳ 明朝" w:hint="default"/>
          <w:color w:val="auto"/>
          <w:szCs w:val="21"/>
          <w:u w:color="FF0000"/>
        </w:rPr>
      </w:pPr>
      <w:r w:rsidRPr="00EF69EC">
        <w:rPr>
          <w:rFonts w:ascii="ＭＳ 明朝" w:hAnsi="ＭＳ 明朝"/>
          <w:color w:val="auto"/>
          <w:szCs w:val="21"/>
          <w:u w:color="FF0000"/>
        </w:rPr>
        <w:t>・イベント会場内の移動に際して支援を求める申出があった場合に、「何かあったら困る」という抽象的な理由で具体的な支援の可能性を検討せず、支援を断ること。</w:t>
      </w:r>
    </w:p>
    <w:p w14:paraId="418519C9" w14:textId="6EC8E52F" w:rsidR="002A1AB0" w:rsidRPr="00EF69EC" w:rsidRDefault="002A1AB0" w:rsidP="00D97435">
      <w:pPr>
        <w:ind w:leftChars="293" w:left="992" w:hangingChars="118" w:hanging="285"/>
        <w:rPr>
          <w:rFonts w:ascii="ＭＳ 明朝" w:hAnsi="ＭＳ 明朝" w:hint="default"/>
          <w:color w:val="auto"/>
          <w:szCs w:val="21"/>
          <w:u w:color="FF0000"/>
        </w:rPr>
      </w:pPr>
      <w:r w:rsidRPr="00EF69EC">
        <w:rPr>
          <w:rFonts w:ascii="ＭＳ 明朝" w:hAnsi="ＭＳ 明朝"/>
          <w:color w:val="auto"/>
          <w:szCs w:val="21"/>
          <w:u w:color="FF0000"/>
        </w:rPr>
        <w:t>・電話利用が困難な障害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14:paraId="503E0E5C" w14:textId="13C247A8" w:rsidR="002A1AB0" w:rsidRPr="00EF69EC" w:rsidRDefault="002A1AB0" w:rsidP="00D97435">
      <w:pPr>
        <w:ind w:leftChars="293" w:left="992" w:hangingChars="118" w:hanging="285"/>
        <w:rPr>
          <w:rFonts w:ascii="ＭＳ 明朝" w:hAnsi="ＭＳ 明朝" w:hint="default"/>
          <w:color w:val="auto"/>
          <w:szCs w:val="21"/>
          <w:u w:color="FF0000"/>
        </w:rPr>
      </w:pPr>
      <w:r w:rsidRPr="00EF69EC">
        <w:rPr>
          <w:rFonts w:ascii="ＭＳ 明朝" w:hAnsi="ＭＳ 明朝"/>
          <w:color w:val="auto"/>
          <w:szCs w:val="21"/>
          <w:u w:color="FF0000"/>
        </w:rPr>
        <w:lastRenderedPageBreak/>
        <w:t>・介助を必要とする障害者から、講座の受講に当たり介助者の同席を求める申出があった場合に、当該講座が受講者本人のみの参加をルールとしていることを理由として、受講者である障害者本人の個別事情や講座の実施状況等を確認することなく、一律に介助者の同席を断ること。</w:t>
      </w:r>
    </w:p>
    <w:p w14:paraId="55D2CC30" w14:textId="10F3590D" w:rsidR="002A1AB0" w:rsidRPr="00EF69EC" w:rsidRDefault="002A1AB0" w:rsidP="00D97435">
      <w:pPr>
        <w:ind w:leftChars="293" w:left="992" w:hangingChars="118" w:hanging="285"/>
        <w:rPr>
          <w:rFonts w:ascii="ＭＳ 明朝" w:hAnsi="ＭＳ 明朝" w:hint="default"/>
          <w:color w:val="auto"/>
          <w:szCs w:val="21"/>
          <w:u w:color="FF0000"/>
        </w:rPr>
      </w:pPr>
      <w:r w:rsidRPr="00EF69EC">
        <w:rPr>
          <w:rFonts w:ascii="ＭＳ 明朝" w:hAnsi="ＭＳ 明朝"/>
          <w:color w:val="auto"/>
          <w:szCs w:val="21"/>
          <w:u w:color="FF0000"/>
        </w:rPr>
        <w:t>・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p>
    <w:p w14:paraId="12F02688" w14:textId="77777777" w:rsidR="002A1AB0" w:rsidRPr="00EF69EC" w:rsidRDefault="002A1AB0" w:rsidP="002A1AB0">
      <w:pPr>
        <w:jc w:val="left"/>
        <w:rPr>
          <w:rFonts w:ascii="ＭＳ 明朝" w:hAnsi="ＭＳ 明朝" w:hint="default"/>
          <w:color w:val="auto"/>
          <w:szCs w:val="21"/>
        </w:rPr>
      </w:pPr>
    </w:p>
    <w:p w14:paraId="2202E1C3" w14:textId="77777777" w:rsidR="002A1AB0" w:rsidRPr="00EF69EC" w:rsidRDefault="002A1AB0" w:rsidP="002A1AB0">
      <w:pPr>
        <w:ind w:firstLineChars="200" w:firstLine="485"/>
        <w:jc w:val="left"/>
        <w:rPr>
          <w:rFonts w:ascii="ＭＳ ゴシック" w:eastAsia="ＭＳ ゴシック" w:hAnsi="ＭＳ ゴシック" w:hint="default"/>
          <w:b/>
          <w:color w:val="auto"/>
          <w:szCs w:val="21"/>
          <w:u w:color="FF0000"/>
        </w:rPr>
      </w:pPr>
      <w:r w:rsidRPr="00EF69EC">
        <w:rPr>
          <w:rFonts w:ascii="ＭＳ ゴシック" w:eastAsia="ＭＳ ゴシック" w:hAnsi="ＭＳ ゴシック"/>
          <w:b/>
          <w:color w:val="auto"/>
          <w:szCs w:val="21"/>
          <w:u w:color="FF0000"/>
        </w:rPr>
        <w:t>② 合理的配慮の提供義務に反しないと考えられる例</w:t>
      </w:r>
    </w:p>
    <w:p w14:paraId="284986F9" w14:textId="7B941C67" w:rsidR="002A1AB0" w:rsidRPr="00EF69EC" w:rsidRDefault="002A1AB0" w:rsidP="00D97435">
      <w:pPr>
        <w:ind w:leftChars="294" w:left="995" w:hangingChars="118" w:hanging="285"/>
        <w:rPr>
          <w:rFonts w:ascii="ＭＳ 明朝" w:hAnsi="ＭＳ 明朝" w:hint="default"/>
          <w:color w:val="auto"/>
          <w:szCs w:val="21"/>
          <w:u w:color="FF0000"/>
        </w:rPr>
      </w:pPr>
      <w:r w:rsidRPr="00EF69EC">
        <w:rPr>
          <w:rFonts w:ascii="ＭＳ 明朝" w:hAnsi="ＭＳ 明朝"/>
          <w:color w:val="auto"/>
          <w:szCs w:val="21"/>
          <w:u w:color="FF0000"/>
        </w:rPr>
        <w:t>・事務の一環として行っていない業務の提供を求められた場合に、その提供を断ること。（必要とされる範囲で本来の業務に付随するものに限られることの観点）</w:t>
      </w:r>
    </w:p>
    <w:p w14:paraId="219251E6" w14:textId="6DA66DE1" w:rsidR="002A1AB0" w:rsidRPr="00EF69EC" w:rsidRDefault="002A1AB0" w:rsidP="00D97435">
      <w:pPr>
        <w:ind w:leftChars="294" w:left="995" w:hangingChars="118" w:hanging="285"/>
        <w:rPr>
          <w:rFonts w:ascii="ＭＳ 明朝" w:hAnsi="ＭＳ 明朝" w:hint="default"/>
          <w:color w:val="auto"/>
          <w:szCs w:val="21"/>
          <w:u w:color="FF0000"/>
        </w:rPr>
      </w:pPr>
      <w:r w:rsidRPr="00EF69EC">
        <w:rPr>
          <w:rFonts w:ascii="ＭＳ 明朝" w:hAnsi="ＭＳ 明朝"/>
          <w:color w:val="auto"/>
          <w:szCs w:val="21"/>
          <w:u w:color="FF0000"/>
        </w:rPr>
        <w:t>・抽選申込みとなっている講座への参加について、抽選申込みの手続を行うことが困難であることを理由に、講座への参加を事前に確保しておくよう求められた場合に、当該対応を断ること。（障害者でない者との比較において同等の機会の提供を受けるためのものであることの観点）</w:t>
      </w:r>
    </w:p>
    <w:p w14:paraId="32AFE30A" w14:textId="5979BF8A" w:rsidR="002A1AB0" w:rsidRPr="00EF69EC" w:rsidRDefault="002A1AB0" w:rsidP="00D97435">
      <w:pPr>
        <w:ind w:leftChars="294" w:left="995" w:hangingChars="118" w:hanging="285"/>
        <w:rPr>
          <w:rFonts w:ascii="ＭＳ 明朝" w:hAnsi="ＭＳ 明朝" w:hint="default"/>
          <w:color w:val="auto"/>
          <w:szCs w:val="21"/>
          <w:u w:color="FF0000"/>
        </w:rPr>
      </w:pPr>
      <w:r w:rsidRPr="00EF69EC">
        <w:rPr>
          <w:rFonts w:ascii="ＭＳ 明朝" w:hAnsi="ＭＳ 明朝"/>
          <w:color w:val="auto"/>
          <w:szCs w:val="21"/>
          <w:u w:color="FF0000"/>
        </w:rPr>
        <w:t>・イベント当日に、視覚障害のある者から職員に対し、イベント会場内を付き添ってブースを回ってほしい旨頼まれたが、混雑時であり、対応できる人員がいないことから対応を断ること。（過重な負担（人的・体制上の制約）の観点）</w:t>
      </w:r>
    </w:p>
    <w:p w14:paraId="198BDE3E" w14:textId="77777777" w:rsidR="00F57326" w:rsidRPr="00EF69EC" w:rsidRDefault="00F57326">
      <w:pPr>
        <w:ind w:left="724" w:hanging="242"/>
        <w:rPr>
          <w:rFonts w:hint="default"/>
          <w:color w:val="auto"/>
        </w:rPr>
      </w:pPr>
    </w:p>
    <w:p w14:paraId="25D9A5B9" w14:textId="1B245535" w:rsidR="00F57326" w:rsidRPr="00EF69EC" w:rsidRDefault="00F57326">
      <w:pPr>
        <w:pStyle w:val="Word"/>
        <w:rPr>
          <w:rFonts w:hint="default"/>
          <w:color w:val="auto"/>
        </w:rPr>
      </w:pPr>
      <w:r w:rsidRPr="00EF69EC">
        <w:rPr>
          <w:rFonts w:ascii="ＭＳ ゴシック" w:eastAsia="ＭＳ ゴシック" w:hAnsi="ＭＳ ゴシック"/>
          <w:b/>
          <w:color w:val="auto"/>
        </w:rPr>
        <w:t xml:space="preserve">　(2) 学校における</w:t>
      </w:r>
      <w:r w:rsidR="00D97435" w:rsidRPr="00EF69EC">
        <w:rPr>
          <w:rFonts w:ascii="ＭＳ ゴシック" w:eastAsia="ＭＳ ゴシック" w:hAnsi="ＭＳ ゴシック"/>
          <w:b/>
          <w:bCs/>
          <w:color w:val="auto"/>
          <w:szCs w:val="21"/>
        </w:rPr>
        <w:t>例</w:t>
      </w:r>
    </w:p>
    <w:p w14:paraId="29B782B3" w14:textId="14C7B0C1" w:rsidR="00F57326" w:rsidRPr="00EF69EC" w:rsidRDefault="00F57326">
      <w:pPr>
        <w:pStyle w:val="Word"/>
        <w:rPr>
          <w:rFonts w:hint="default"/>
          <w:color w:val="auto"/>
        </w:rPr>
      </w:pPr>
      <w:r w:rsidRPr="00EF69EC">
        <w:rPr>
          <w:rFonts w:ascii="ＭＳ ゴシック" w:eastAsia="ＭＳ ゴシック" w:hAnsi="ＭＳ ゴシック"/>
          <w:b/>
          <w:color w:val="auto"/>
        </w:rPr>
        <w:t xml:space="preserve">　　① 合理的配慮に当たり得る物理的環境への配慮や人的支援の配慮の</w:t>
      </w:r>
      <w:r w:rsidR="00D97435" w:rsidRPr="00EF69EC">
        <w:rPr>
          <w:rFonts w:ascii="ＭＳ ゴシック" w:eastAsia="ＭＳ ゴシック" w:hAnsi="ＭＳ ゴシック"/>
          <w:b/>
          <w:bCs/>
          <w:color w:val="auto"/>
          <w:szCs w:val="21"/>
        </w:rPr>
        <w:t>例</w:t>
      </w:r>
    </w:p>
    <w:p w14:paraId="001DD45D" w14:textId="00D5ED74" w:rsidR="00F57326" w:rsidRPr="00EF69EC" w:rsidRDefault="00F57326">
      <w:pPr>
        <w:rPr>
          <w:rFonts w:hint="default"/>
          <w:color w:val="auto"/>
        </w:rPr>
      </w:pPr>
      <w:r w:rsidRPr="00EF69EC">
        <w:rPr>
          <w:rFonts w:ascii="ＭＳ ゴシック" w:eastAsia="ＭＳ ゴシック" w:hAnsi="ＭＳ ゴシック"/>
          <w:color w:val="auto"/>
        </w:rPr>
        <w:t xml:space="preserve">　　 ア 主として物理的環境への配慮の</w:t>
      </w:r>
      <w:r w:rsidR="00D97435" w:rsidRPr="00EF69EC">
        <w:rPr>
          <w:rFonts w:ascii="ＭＳ ゴシック" w:eastAsia="ＭＳ ゴシック" w:hAnsi="ＭＳ ゴシック"/>
          <w:color w:val="auto"/>
          <w:szCs w:val="21"/>
        </w:rPr>
        <w:t>例</w:t>
      </w:r>
    </w:p>
    <w:p w14:paraId="1368A444"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・段差がある場合に、車椅子利用者にキャスター上げ等の補助をする、携帯スロープを渡すなどする。 </w:t>
      </w:r>
    </w:p>
    <w:p w14:paraId="30728C30"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・配架棚の高い所に置かれた図書等を取って渡したり、位置を分かりやすく伝えたりする。 </w:t>
      </w:r>
    </w:p>
    <w:p w14:paraId="3578DA39"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・障害の特性により、頻繁に離席の必要がある場合に、会場の座席位置を扉付近にする。 </w:t>
      </w:r>
    </w:p>
    <w:p w14:paraId="78587F04" w14:textId="5CDB7B7A" w:rsidR="00F57326" w:rsidRPr="00EF69EC" w:rsidRDefault="00F57326">
      <w:pPr>
        <w:pStyle w:val="Word"/>
        <w:ind w:left="965" w:hanging="242"/>
        <w:rPr>
          <w:rFonts w:hint="default"/>
          <w:color w:val="auto"/>
        </w:rPr>
      </w:pPr>
      <w:r w:rsidRPr="00EF69EC">
        <w:rPr>
          <w:rFonts w:ascii="ＭＳ 明朝" w:hAnsi="ＭＳ 明朝"/>
          <w:color w:val="auto"/>
        </w:rPr>
        <w:t>・疲労を感じやすい障害者から別室での休憩の申出があった際、別室の</w:t>
      </w:r>
      <w:r w:rsidRPr="00EF69EC">
        <w:rPr>
          <w:rFonts w:ascii="ＭＳ 明朝" w:hAnsi="ＭＳ 明朝"/>
          <w:color w:val="auto"/>
        </w:rPr>
        <w:lastRenderedPageBreak/>
        <w:t>確保が困難で</w:t>
      </w:r>
      <w:r w:rsidR="00D97435" w:rsidRPr="00EF69EC">
        <w:rPr>
          <w:rFonts w:ascii="ＭＳ 明朝" w:hAnsi="ＭＳ 明朝"/>
          <w:color w:val="auto"/>
          <w:szCs w:val="21"/>
        </w:rPr>
        <w:t>ある場合に</w:t>
      </w:r>
      <w:r w:rsidRPr="00EF69EC">
        <w:rPr>
          <w:rFonts w:ascii="ＭＳ 明朝" w:hAnsi="ＭＳ 明朝"/>
          <w:color w:val="auto"/>
        </w:rPr>
        <w:t xml:space="preserve">、当該障害者に事情を説明し、対応窓口の近くに長椅子を移動させて臨時の休憩スペースを設ける。 </w:t>
      </w:r>
    </w:p>
    <w:p w14:paraId="760DB323" w14:textId="77777777" w:rsidR="00F57326" w:rsidRPr="00EF69EC" w:rsidRDefault="00F57326">
      <w:pPr>
        <w:pStyle w:val="Word"/>
        <w:ind w:left="965" w:hanging="242"/>
        <w:rPr>
          <w:rFonts w:hint="default"/>
          <w:color w:val="auto"/>
        </w:rPr>
      </w:pPr>
      <w:r w:rsidRPr="00EF69EC">
        <w:rPr>
          <w:rFonts w:ascii="ＭＳ 明朝" w:hAnsi="ＭＳ 明朝"/>
          <w:color w:val="auto"/>
        </w:rPr>
        <w:t>・不随意運動等により書類等を押さえることが難しい障害者に対し、職員が書類を押さえたり、バインダー等の固定器具を提供したりする。</w:t>
      </w:r>
    </w:p>
    <w:p w14:paraId="069E3B22" w14:textId="77777777" w:rsidR="00F57326" w:rsidRPr="00EF69EC" w:rsidRDefault="00F57326">
      <w:pPr>
        <w:pStyle w:val="Word"/>
        <w:ind w:left="965" w:hanging="242"/>
        <w:rPr>
          <w:rFonts w:hint="default"/>
          <w:color w:val="auto"/>
        </w:rPr>
      </w:pPr>
      <w:r w:rsidRPr="00EF69EC">
        <w:rPr>
          <w:rFonts w:ascii="ＭＳ 明朝" w:hAnsi="ＭＳ 明朝"/>
          <w:color w:val="auto"/>
        </w:rPr>
        <w:t>・移動に困難のある障害者のために、通学のための駐車場を確保したり、参加する授業で使用する教室を移動しやすい場所に変更したりする。</w:t>
      </w:r>
    </w:p>
    <w:p w14:paraId="7F4F2CBD" w14:textId="77777777" w:rsidR="00F57326" w:rsidRPr="00EF69EC" w:rsidRDefault="00F57326">
      <w:pPr>
        <w:ind w:left="965" w:hanging="242"/>
        <w:rPr>
          <w:rFonts w:hint="default"/>
          <w:color w:val="auto"/>
        </w:rPr>
      </w:pPr>
      <w:r w:rsidRPr="00EF69EC">
        <w:rPr>
          <w:rFonts w:ascii="ＭＳ 明朝" w:hAnsi="ＭＳ 明朝"/>
          <w:color w:val="auto"/>
        </w:rPr>
        <w:t xml:space="preserve">・聴覚過敏の幼児児童生徒のために教室の机・椅子の脚に緩衝材を付けて雑音を軽減する、視覚情報の処理が苦手な幼児児童生徒のために黒板周りの掲示物等の情報量を減らすなど、個別の事案ごとに特性に応じて教室環境を変更する。 </w:t>
      </w:r>
    </w:p>
    <w:p w14:paraId="1B744101" w14:textId="5CACD958" w:rsidR="00F57326" w:rsidRPr="00EF69EC" w:rsidRDefault="00F57326">
      <w:pPr>
        <w:pStyle w:val="Word"/>
        <w:ind w:left="965" w:hanging="242"/>
        <w:rPr>
          <w:rFonts w:hint="default"/>
          <w:color w:val="auto"/>
        </w:rPr>
      </w:pPr>
      <w:r w:rsidRPr="00EF69EC">
        <w:rPr>
          <w:rFonts w:ascii="ＭＳ 明朝" w:hAnsi="ＭＳ 明朝"/>
          <w:color w:val="auto"/>
        </w:rPr>
        <w:t>・災害が発生した際、館内放送で避難情報等の緊急情報を聞くことが難しい</w:t>
      </w:r>
      <w:r w:rsidR="00C46230" w:rsidRPr="00EF69EC">
        <w:rPr>
          <w:rFonts w:ascii="ＭＳ 明朝" w:hAnsi="ＭＳ 明朝"/>
          <w:color w:val="auto"/>
          <w:szCs w:val="21"/>
        </w:rPr>
        <w:t>聴覚障害のある者</w:t>
      </w:r>
      <w:r w:rsidRPr="00EF69EC">
        <w:rPr>
          <w:rFonts w:ascii="ＭＳ 明朝" w:hAnsi="ＭＳ 明朝"/>
          <w:color w:val="auto"/>
        </w:rPr>
        <w:t>に対し、電光掲示板、手書きのボード等を用いて、分かりやすく案内し誘導する。</w:t>
      </w:r>
    </w:p>
    <w:p w14:paraId="55EE7E08" w14:textId="641D69AA" w:rsidR="00F57326" w:rsidRPr="00EF69EC" w:rsidRDefault="00F57326">
      <w:pPr>
        <w:rPr>
          <w:rFonts w:hint="default"/>
          <w:color w:val="auto"/>
        </w:rPr>
      </w:pPr>
      <w:r w:rsidRPr="00EF69EC">
        <w:rPr>
          <w:rFonts w:ascii="ＭＳ ゴシック" w:eastAsia="ＭＳ ゴシック" w:hAnsi="ＭＳ ゴシック"/>
          <w:color w:val="auto"/>
        </w:rPr>
        <w:t xml:space="preserve"> 　  イ 主として人的支援の配慮の</w:t>
      </w:r>
      <w:r w:rsidR="00C46230" w:rsidRPr="00EF69EC">
        <w:rPr>
          <w:rFonts w:ascii="ＭＳ ゴシック" w:eastAsia="ＭＳ ゴシック" w:hAnsi="ＭＳ ゴシック"/>
          <w:color w:val="auto"/>
          <w:szCs w:val="21"/>
        </w:rPr>
        <w:t>例</w:t>
      </w:r>
    </w:p>
    <w:p w14:paraId="3965DB5D" w14:textId="77777777" w:rsidR="00F57326" w:rsidRPr="00EF69EC" w:rsidRDefault="00F57326">
      <w:pPr>
        <w:ind w:left="965" w:hanging="242"/>
        <w:rPr>
          <w:rFonts w:hint="default"/>
          <w:color w:val="auto"/>
        </w:rPr>
      </w:pPr>
      <w:r w:rsidRPr="00EF69EC">
        <w:rPr>
          <w:rFonts w:ascii="ＭＳ ゴシック" w:eastAsia="ＭＳ ゴシック" w:hAnsi="ＭＳ ゴシック"/>
          <w:color w:val="auto"/>
        </w:rPr>
        <w:t>・</w:t>
      </w:r>
      <w:r w:rsidRPr="00EF69EC">
        <w:rPr>
          <w:rFonts w:ascii="ＭＳ 明朝" w:hAnsi="ＭＳ 明朝"/>
          <w:color w:val="auto"/>
        </w:rPr>
        <w:t xml:space="preserve">目的の場所までの案内の際に、障害者の歩行速度に合わせた速度で歩いたり、介助する位置（左右・前後・距離等）について、障害者の希望を聞いたりする。 </w:t>
      </w:r>
    </w:p>
    <w:p w14:paraId="139D4C30" w14:textId="77777777" w:rsidR="00F57326" w:rsidRPr="00EF69EC" w:rsidRDefault="00F57326">
      <w:pPr>
        <w:ind w:left="965" w:hanging="242"/>
        <w:rPr>
          <w:rFonts w:hint="default"/>
          <w:color w:val="auto"/>
        </w:rPr>
      </w:pPr>
      <w:r w:rsidRPr="00EF69EC">
        <w:rPr>
          <w:rFonts w:ascii="ＭＳ 明朝" w:hAnsi="ＭＳ 明朝"/>
          <w:color w:val="auto"/>
        </w:rPr>
        <w:t>・介助等を行うことを目的とした保護者等の教室への入室、授業や試験でのパソコン入力支援、移動支援、待合室での待機を許可する。</w:t>
      </w:r>
    </w:p>
    <w:p w14:paraId="14809945" w14:textId="77777777" w:rsidR="00F57326" w:rsidRPr="00EF69EC" w:rsidRDefault="00F57326">
      <w:pPr>
        <w:pStyle w:val="Word"/>
        <w:rPr>
          <w:rFonts w:hint="default"/>
          <w:color w:val="auto"/>
        </w:rPr>
      </w:pPr>
    </w:p>
    <w:p w14:paraId="248498A7" w14:textId="267E5021" w:rsidR="00F57326" w:rsidRPr="00EF69EC" w:rsidRDefault="00F57326">
      <w:pPr>
        <w:pStyle w:val="Word"/>
        <w:rPr>
          <w:rFonts w:hint="default"/>
          <w:color w:val="auto"/>
        </w:rPr>
      </w:pPr>
      <w:r w:rsidRPr="00EF69EC">
        <w:rPr>
          <w:rFonts w:ascii="ＭＳ ゴシック" w:eastAsia="ＭＳ ゴシック" w:hAnsi="ＭＳ ゴシック"/>
          <w:b/>
          <w:color w:val="auto"/>
        </w:rPr>
        <w:t xml:space="preserve">　　② 合理的配慮に当たり得る意思疎通の配慮の</w:t>
      </w:r>
      <w:r w:rsidR="00C46230" w:rsidRPr="00EF69EC">
        <w:rPr>
          <w:rFonts w:ascii="ＭＳ ゴシック" w:eastAsia="ＭＳ ゴシック" w:hAnsi="ＭＳ ゴシック"/>
          <w:b/>
          <w:bCs/>
          <w:color w:val="auto"/>
          <w:szCs w:val="21"/>
        </w:rPr>
        <w:t>例</w:t>
      </w:r>
      <w:r w:rsidRPr="00EF69EC">
        <w:rPr>
          <w:rFonts w:ascii="ＭＳ ゴシック" w:eastAsia="ＭＳ ゴシック" w:hAnsi="ＭＳ ゴシック"/>
          <w:b/>
          <w:color w:val="auto"/>
        </w:rPr>
        <w:t xml:space="preserve"> </w:t>
      </w:r>
    </w:p>
    <w:p w14:paraId="0DE0F512" w14:textId="08319891" w:rsidR="00F57326" w:rsidRPr="00EF69EC" w:rsidRDefault="00F57326">
      <w:pPr>
        <w:pStyle w:val="Word"/>
        <w:ind w:left="965" w:hanging="242"/>
        <w:rPr>
          <w:rFonts w:hint="default"/>
          <w:color w:val="auto"/>
        </w:rPr>
      </w:pPr>
      <w:r w:rsidRPr="00EF69EC">
        <w:rPr>
          <w:rFonts w:ascii="ＭＳ 明朝" w:hAnsi="ＭＳ 明朝"/>
          <w:color w:val="auto"/>
        </w:rPr>
        <w:t>・筆談、要約筆記、読み上げ、手話、点字、拡大文字</w:t>
      </w:r>
      <w:r w:rsidR="00C46230" w:rsidRPr="00EF69EC">
        <w:rPr>
          <w:rFonts w:ascii="ＭＳ 明朝" w:hAnsi="ＭＳ 明朝"/>
          <w:color w:val="auto"/>
          <w:szCs w:val="21"/>
        </w:rPr>
        <w:t>、触覚による意思伝達等</w:t>
      </w:r>
      <w:r w:rsidRPr="00EF69EC">
        <w:rPr>
          <w:rFonts w:ascii="ＭＳ 明朝" w:hAnsi="ＭＳ 明朝"/>
          <w:color w:val="auto"/>
        </w:rPr>
        <w:t>の多様なコミュニケーション手段を用いる。</w:t>
      </w:r>
    </w:p>
    <w:p w14:paraId="0A266213"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・会議資料等について、点字、拡大文字等で作成する際に、各々の媒体間で ページ番号等が異なりうることに留意して使用する。 </w:t>
      </w:r>
    </w:p>
    <w:p w14:paraId="7D8D1EA8"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・視覚障害のある参加者に会議資料等を事前送付する際、読み上げソフトに対応できるよう電子データ（テキスト形式）で提供する。 </w:t>
      </w:r>
    </w:p>
    <w:p w14:paraId="29DE163B" w14:textId="77777777" w:rsidR="00F57326" w:rsidRPr="00EF69EC" w:rsidRDefault="00F57326">
      <w:pPr>
        <w:pStyle w:val="Word"/>
        <w:ind w:left="965" w:hanging="242"/>
        <w:rPr>
          <w:rFonts w:hint="default"/>
          <w:color w:val="auto"/>
        </w:rPr>
      </w:pPr>
      <w:r w:rsidRPr="00EF69EC">
        <w:rPr>
          <w:rFonts w:ascii="ＭＳ 明朝" w:hAnsi="ＭＳ 明朝"/>
          <w:color w:val="auto"/>
        </w:rPr>
        <w:t>・意思疎通が不得意な障害者に対し、絵カード等を活用して意思を確認する。</w:t>
      </w:r>
    </w:p>
    <w:p w14:paraId="4807B15F"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・駐車場などで通常、口頭で行う案内を、紙にメモをして渡す。 </w:t>
      </w:r>
    </w:p>
    <w:p w14:paraId="6A2C5E7A"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・書類記入の依頼時に、記入方法等を本人の目の前で示したり、わかりやすい記述で伝達したりする。本人の依頼がある場合には、代読や代筆といった配慮を行う。 </w:t>
      </w:r>
    </w:p>
    <w:p w14:paraId="43316DC6" w14:textId="77777777" w:rsidR="00F57326" w:rsidRPr="00EF69EC" w:rsidRDefault="00F57326">
      <w:pPr>
        <w:pStyle w:val="Word"/>
        <w:ind w:left="965" w:hanging="242"/>
        <w:rPr>
          <w:rFonts w:hint="default"/>
          <w:color w:val="auto"/>
        </w:rPr>
      </w:pPr>
      <w:r w:rsidRPr="00EF69EC">
        <w:rPr>
          <w:rFonts w:ascii="ＭＳ 明朝" w:hAnsi="ＭＳ 明朝"/>
          <w:color w:val="auto"/>
        </w:rPr>
        <w:lastRenderedPageBreak/>
        <w:t xml:space="preserve">・比喩表現等が苦手な障害者に対し、比喩や暗喩、二重否定表現などを用いずに説明する。 </w:t>
      </w:r>
    </w:p>
    <w:p w14:paraId="5A4D1DA5" w14:textId="71B69849" w:rsidR="00F57326" w:rsidRPr="00EF69EC" w:rsidRDefault="00F57326">
      <w:pPr>
        <w:pStyle w:val="Word"/>
        <w:ind w:left="965" w:hanging="242"/>
        <w:rPr>
          <w:rFonts w:hint="default"/>
          <w:color w:val="auto"/>
        </w:rPr>
      </w:pPr>
      <w:r w:rsidRPr="00EF69EC">
        <w:rPr>
          <w:rFonts w:ascii="ＭＳ 明朝" w:hAnsi="ＭＳ 明朝"/>
          <w:color w:val="auto"/>
        </w:rPr>
        <w:t>・障害者から申出があった際に、ゆっくり、丁寧に、繰り返し説明し、内容が理解されたことを確認しながら応対する。また、なじみのない外来語は避ける、漢数字は用いない、時刻は２４時間表記ではなく午前・午後で表記するなどの配慮を念頭に置いたメモを、必要に応じて適時に渡す。</w:t>
      </w:r>
    </w:p>
    <w:p w14:paraId="5B771F2D" w14:textId="17B66C2B" w:rsidR="00F57326" w:rsidRPr="00EF69EC" w:rsidRDefault="00F57326">
      <w:pPr>
        <w:pStyle w:val="Word"/>
        <w:ind w:left="965" w:hanging="242"/>
        <w:rPr>
          <w:rFonts w:hint="default"/>
          <w:color w:val="auto"/>
        </w:rPr>
      </w:pPr>
      <w:r w:rsidRPr="00EF69EC">
        <w:rPr>
          <w:rFonts w:ascii="ＭＳ 明朝" w:hAnsi="ＭＳ 明朝"/>
          <w:color w:val="auto"/>
        </w:rPr>
        <w:t>・説明会や会議の進行に当たり、資料を見ながら説明を聞くことが困難な視覚又は聴覚に障害のある参加者や知的障害</w:t>
      </w:r>
      <w:r w:rsidR="00C46230" w:rsidRPr="00EF69EC">
        <w:rPr>
          <w:rFonts w:ascii="ＭＳ 明朝" w:hAnsi="ＭＳ 明朝"/>
          <w:color w:val="auto"/>
          <w:szCs w:val="21"/>
        </w:rPr>
        <w:t>のある</w:t>
      </w:r>
      <w:r w:rsidRPr="00EF69EC">
        <w:rPr>
          <w:rFonts w:ascii="ＭＳ 明朝" w:hAnsi="ＭＳ 明朝"/>
          <w:color w:val="auto"/>
        </w:rPr>
        <w:t>参加者に対しては、本人に説明が伝わっているかどうかを確認しながら、ゆっくり、丁寧な進行を心がけるなどの配慮を行う。</w:t>
      </w:r>
    </w:p>
    <w:p w14:paraId="03F3F232" w14:textId="77777777" w:rsidR="00F57326" w:rsidRPr="00EF69EC" w:rsidRDefault="00F57326">
      <w:pPr>
        <w:pStyle w:val="Word"/>
        <w:ind w:left="965" w:hanging="242"/>
        <w:rPr>
          <w:rFonts w:hint="default"/>
          <w:color w:val="auto"/>
        </w:rPr>
      </w:pPr>
      <w:r w:rsidRPr="00EF69EC">
        <w:rPr>
          <w:rFonts w:ascii="ＭＳ 明朝" w:hAnsi="ＭＳ 明朝"/>
          <w:color w:val="auto"/>
        </w:rPr>
        <w:t>・説明会や会議の進行に当たっては、職員等が参加者の障害の特性に合ったサポートを行う等、可能な範囲での配慮を行う。</w:t>
      </w:r>
    </w:p>
    <w:p w14:paraId="409F0A68" w14:textId="77777777" w:rsidR="00F57326" w:rsidRPr="00EF69EC" w:rsidRDefault="00F57326">
      <w:pPr>
        <w:ind w:left="965" w:hanging="242"/>
        <w:rPr>
          <w:rFonts w:hint="default"/>
          <w:color w:val="auto"/>
        </w:rPr>
      </w:pPr>
      <w:r w:rsidRPr="00EF69EC">
        <w:rPr>
          <w:rFonts w:ascii="ＭＳ 明朝" w:hAnsi="ＭＳ 明朝"/>
          <w:color w:val="auto"/>
        </w:rPr>
        <w:t xml:space="preserve">・知的障害のある障害者に対し、抽象的な言葉ではなく、具体的な言葉を使う。例えば、サービスを受ける際の「手続」や「申請」など生活上必要な言葉等の意味を具体的に説明して、当該利用者等が理解しているかを確認する。 </w:t>
      </w:r>
    </w:p>
    <w:p w14:paraId="305F11FF" w14:textId="77777777" w:rsidR="00F57326" w:rsidRPr="00EF69EC" w:rsidRDefault="00F57326">
      <w:pPr>
        <w:ind w:left="965" w:hanging="242"/>
        <w:rPr>
          <w:rFonts w:hint="default"/>
          <w:color w:val="auto"/>
        </w:rPr>
      </w:pPr>
      <w:r w:rsidRPr="00EF69EC">
        <w:rPr>
          <w:rFonts w:ascii="ＭＳ 明朝" w:hAnsi="ＭＳ 明朝"/>
          <w:color w:val="auto"/>
        </w:rPr>
        <w:t xml:space="preserve">・子供である障害者又は知的障害、発達障害、言語障害等により言葉だけを聞いて理解することや意思疎通が困難な障害者に対し、絵や写真カード、コミュニケーションボード、タブレット端末等のＩＣＴ機器の活用、視覚的に伝えるための情報の文字化、質問内容を「はい」又は「いいえ」で端的に答えられるようにすることなどにより意思を確認したり、本人の自己選択・自己決定を支援したりする。 </w:t>
      </w:r>
    </w:p>
    <w:p w14:paraId="4A4231C9" w14:textId="77777777" w:rsidR="00F57326" w:rsidRPr="00EF69EC" w:rsidRDefault="00F57326">
      <w:pPr>
        <w:pStyle w:val="Word"/>
        <w:rPr>
          <w:rFonts w:hint="default"/>
          <w:color w:val="auto"/>
        </w:rPr>
      </w:pPr>
    </w:p>
    <w:p w14:paraId="687CD72A" w14:textId="267D8795" w:rsidR="00F57326" w:rsidRPr="00EF69EC" w:rsidRDefault="00F57326">
      <w:pPr>
        <w:pStyle w:val="Word"/>
        <w:rPr>
          <w:rFonts w:hint="default"/>
          <w:color w:val="auto"/>
        </w:rPr>
      </w:pPr>
      <w:r w:rsidRPr="00EF69EC">
        <w:rPr>
          <w:rFonts w:ascii="ＭＳ ゴシック" w:eastAsia="ＭＳ ゴシック" w:hAnsi="ＭＳ ゴシック"/>
          <w:b/>
          <w:color w:val="auto"/>
        </w:rPr>
        <w:t xml:space="preserve">　　③ ルール・慣行の柔軟な変更の</w:t>
      </w:r>
      <w:r w:rsidR="00C46230" w:rsidRPr="00EF69EC">
        <w:rPr>
          <w:rFonts w:ascii="ＭＳ ゴシック" w:eastAsia="ＭＳ ゴシック" w:hAnsi="ＭＳ ゴシック"/>
          <w:b/>
          <w:bCs/>
          <w:color w:val="auto"/>
          <w:szCs w:val="21"/>
        </w:rPr>
        <w:t>例</w:t>
      </w:r>
      <w:r w:rsidRPr="00EF69EC">
        <w:rPr>
          <w:rFonts w:ascii="ＭＳ ゴシック" w:eastAsia="ＭＳ ゴシック" w:hAnsi="ＭＳ ゴシック"/>
          <w:b/>
          <w:color w:val="auto"/>
        </w:rPr>
        <w:t xml:space="preserve"> </w:t>
      </w:r>
    </w:p>
    <w:p w14:paraId="18575CB9"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・順番を待つことが苦手な障害者に対し、周囲の者の理解を得た上で、手続き順を入れ替える。 </w:t>
      </w:r>
    </w:p>
    <w:p w14:paraId="6A8CDF59"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・立って列に並んで順番を待っている場合に、周囲の者の理解を得た上で、当該障害者の順番が来るまで別室や席を用意する。 </w:t>
      </w:r>
    </w:p>
    <w:p w14:paraId="396157BD"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・スクリーン、手話通訳者、板書、講演者・講義者等の配置状況を踏まえて、これらが見えやすい席を確保する。 </w:t>
      </w:r>
    </w:p>
    <w:p w14:paraId="666FB18B" w14:textId="77777777" w:rsidR="00F57326" w:rsidRPr="00EF69EC" w:rsidRDefault="00F57326">
      <w:pPr>
        <w:pStyle w:val="Word"/>
        <w:ind w:left="965" w:hanging="242"/>
        <w:rPr>
          <w:rFonts w:hint="default"/>
          <w:color w:val="auto"/>
        </w:rPr>
      </w:pPr>
      <w:r w:rsidRPr="00EF69EC">
        <w:rPr>
          <w:rFonts w:ascii="ＭＳ 明朝" w:hAnsi="ＭＳ 明朝"/>
          <w:color w:val="auto"/>
        </w:rPr>
        <w:t xml:space="preserve">・車両乗降場所を施設出入口に近い場所へ変更する。 </w:t>
      </w:r>
    </w:p>
    <w:p w14:paraId="65FB1110" w14:textId="77777777" w:rsidR="00F57326" w:rsidRPr="00EF69EC" w:rsidRDefault="00F57326">
      <w:pPr>
        <w:pStyle w:val="Word"/>
        <w:ind w:left="965" w:hanging="242"/>
        <w:rPr>
          <w:rFonts w:hint="default"/>
          <w:color w:val="auto"/>
        </w:rPr>
      </w:pPr>
      <w:r w:rsidRPr="00EF69EC">
        <w:rPr>
          <w:rFonts w:ascii="ＭＳ 明朝" w:hAnsi="ＭＳ 明朝"/>
          <w:color w:val="auto"/>
        </w:rPr>
        <w:t>・学校の敷地内の駐車場等において、障害者の来校が多数見込まれる場合、通常、障害者専用とされていない区画を障害者専用の区画に変更</w:t>
      </w:r>
      <w:r w:rsidRPr="00EF69EC">
        <w:rPr>
          <w:rFonts w:ascii="ＭＳ 明朝" w:hAnsi="ＭＳ 明朝"/>
          <w:color w:val="auto"/>
        </w:rPr>
        <w:lastRenderedPageBreak/>
        <w:t>する。</w:t>
      </w:r>
    </w:p>
    <w:p w14:paraId="6BCA7E68" w14:textId="4571413B" w:rsidR="00F57326" w:rsidRPr="00EF69EC" w:rsidRDefault="00F57326">
      <w:pPr>
        <w:pStyle w:val="Word"/>
        <w:ind w:left="965" w:hanging="242"/>
        <w:rPr>
          <w:rFonts w:hint="default"/>
          <w:color w:val="auto"/>
        </w:rPr>
      </w:pPr>
      <w:r w:rsidRPr="00EF69EC">
        <w:rPr>
          <w:rFonts w:ascii="ＭＳ 明朝" w:hAnsi="ＭＳ 明朝"/>
          <w:color w:val="auto"/>
        </w:rPr>
        <w:t>・</w:t>
      </w:r>
      <w:r w:rsidR="00C46230" w:rsidRPr="00EF69EC">
        <w:rPr>
          <w:rFonts w:ascii="ＭＳ 明朝" w:hAnsi="ＭＳ 明朝"/>
          <w:color w:val="auto"/>
          <w:szCs w:val="21"/>
        </w:rPr>
        <w:t>他人</w:t>
      </w:r>
      <w:r w:rsidRPr="00EF69EC">
        <w:rPr>
          <w:rFonts w:ascii="ＭＳ 明朝" w:hAnsi="ＭＳ 明朝"/>
          <w:color w:val="auto"/>
        </w:rPr>
        <w:t xml:space="preserve">との接触、多人数の中にいることによる緊張により、不随意の発声等がある場合、当該障害者に説明の上、障害の特性や施設の状況に応じて別室を準備する。　</w:t>
      </w:r>
    </w:p>
    <w:p w14:paraId="526055B0" w14:textId="77777777" w:rsidR="00F57326" w:rsidRPr="00EF69EC" w:rsidRDefault="00F57326">
      <w:pPr>
        <w:pStyle w:val="Word"/>
        <w:ind w:left="965" w:hanging="242"/>
        <w:rPr>
          <w:rFonts w:hint="default"/>
          <w:color w:val="auto"/>
        </w:rPr>
      </w:pPr>
      <w:r w:rsidRPr="00EF69EC">
        <w:rPr>
          <w:rFonts w:ascii="ＭＳ 明朝" w:hAnsi="ＭＳ 明朝"/>
          <w:color w:val="auto"/>
        </w:rPr>
        <w:t>・非公表又は未公表情報を扱う会議等において、情報管理に係る担保が得られることを前提に、障害のある参加者の理解を援助する者の同席を認める。</w:t>
      </w:r>
    </w:p>
    <w:p w14:paraId="54C42F28" w14:textId="77777777" w:rsidR="00F57326" w:rsidRPr="00EF69EC" w:rsidRDefault="00F57326">
      <w:pPr>
        <w:pStyle w:val="Word"/>
        <w:ind w:left="965" w:hanging="242"/>
        <w:rPr>
          <w:rFonts w:hint="default"/>
          <w:color w:val="auto"/>
        </w:rPr>
      </w:pPr>
      <w:r w:rsidRPr="00EF69EC">
        <w:rPr>
          <w:rFonts w:ascii="ＭＳ 明朝" w:hAnsi="ＭＳ 明朝"/>
          <w:color w:val="auto"/>
        </w:rPr>
        <w:t>・入学試験において、本人・保護者の希望、障害の状況等を踏まえ、別室での受検、試験時間の延長、点字や拡大文字、音声読み上げ機能の使用等を許可する。</w:t>
      </w:r>
    </w:p>
    <w:p w14:paraId="0551F2CB" w14:textId="77777777" w:rsidR="00F57326" w:rsidRPr="00EF69EC" w:rsidRDefault="00F57326">
      <w:pPr>
        <w:ind w:left="965" w:hanging="242"/>
        <w:rPr>
          <w:rFonts w:hint="default"/>
          <w:color w:val="auto"/>
        </w:rPr>
      </w:pPr>
      <w:r w:rsidRPr="00EF69EC">
        <w:rPr>
          <w:rFonts w:ascii="ＭＳ 明朝" w:hAnsi="ＭＳ 明朝"/>
          <w:color w:val="auto"/>
        </w:rPr>
        <w:t xml:space="preserve">・点字や拡大文字、音声読み上げ機能を使用して学習する幼児児童生徒のために、授業で使用する教科書や資料、問題文を点訳又は拡大したものやテキストデータを事前に渡す。 </w:t>
      </w:r>
    </w:p>
    <w:p w14:paraId="33DC0062" w14:textId="57F49322" w:rsidR="00F57326" w:rsidRPr="00EF69EC" w:rsidRDefault="00F57326">
      <w:pPr>
        <w:ind w:left="965" w:hanging="242"/>
        <w:rPr>
          <w:rFonts w:hint="default"/>
          <w:color w:val="auto"/>
        </w:rPr>
      </w:pPr>
      <w:r w:rsidRPr="00EF69EC">
        <w:rPr>
          <w:rFonts w:ascii="ＭＳ 明朝" w:hAnsi="ＭＳ 明朝"/>
          <w:color w:val="auto"/>
        </w:rPr>
        <w:t>・聞こえにくさのある</w:t>
      </w:r>
      <w:r w:rsidR="00C46230" w:rsidRPr="00EF69EC">
        <w:rPr>
          <w:rFonts w:ascii="ＭＳ 明朝" w:hAnsi="ＭＳ 明朝"/>
          <w:color w:val="auto"/>
          <w:szCs w:val="21"/>
        </w:rPr>
        <w:t>児童生徒</w:t>
      </w:r>
      <w:r w:rsidRPr="00EF69EC">
        <w:rPr>
          <w:rFonts w:ascii="ＭＳ 明朝" w:hAnsi="ＭＳ 明朝"/>
          <w:color w:val="auto"/>
        </w:rPr>
        <w:t>に対し、外国語の</w:t>
      </w:r>
      <w:r w:rsidR="00C46230" w:rsidRPr="00EF69EC">
        <w:rPr>
          <w:rFonts w:ascii="ＭＳ 明朝" w:hAnsi="ＭＳ 明朝"/>
          <w:color w:val="auto"/>
          <w:szCs w:val="21"/>
        </w:rPr>
        <w:t>リスニング</w:t>
      </w:r>
      <w:r w:rsidRPr="00EF69EC">
        <w:rPr>
          <w:rFonts w:ascii="ＭＳ 明朝" w:hAnsi="ＭＳ 明朝"/>
          <w:color w:val="auto"/>
        </w:rPr>
        <w:t>の際に、音質・音量を調整したり、文字による代替問題を用意したりする。</w:t>
      </w:r>
    </w:p>
    <w:p w14:paraId="1A0770A4" w14:textId="77777777" w:rsidR="00F57326" w:rsidRPr="00EF69EC" w:rsidRDefault="00F57326">
      <w:pPr>
        <w:ind w:left="965" w:hanging="242"/>
        <w:rPr>
          <w:rFonts w:hint="default"/>
          <w:color w:val="auto"/>
        </w:rPr>
      </w:pPr>
      <w:r w:rsidRPr="00EF69EC">
        <w:rPr>
          <w:rFonts w:ascii="ＭＳ 明朝" w:hAnsi="ＭＳ 明朝"/>
          <w:color w:val="auto"/>
        </w:rPr>
        <w:t xml:space="preserve">・知的発達の遅れにより学習内容の習得が困難な幼児児童生徒に対し、理解の程度に応じて、視覚的に分かりやすい教材を用意する。 </w:t>
      </w:r>
    </w:p>
    <w:p w14:paraId="2A791088" w14:textId="77777777" w:rsidR="00F57326" w:rsidRPr="00EF69EC" w:rsidRDefault="00F57326">
      <w:pPr>
        <w:ind w:left="965" w:hanging="242"/>
        <w:rPr>
          <w:rFonts w:hint="default"/>
          <w:color w:val="auto"/>
        </w:rPr>
      </w:pPr>
      <w:r w:rsidRPr="00EF69EC">
        <w:rPr>
          <w:rFonts w:ascii="ＭＳ 明朝" w:hAnsi="ＭＳ 明朝"/>
          <w:color w:val="auto"/>
        </w:rPr>
        <w:t xml:space="preserve">・肢体不自由のある児童生徒に対し、体育の授業の際に、上・下肢の機能に応じてボール運動におけるボールの大きさや投げる距離を変えたり、走運動における走る距離を短くしたり、スポーツ用車椅子の使用を許可したりする。 </w:t>
      </w:r>
    </w:p>
    <w:p w14:paraId="017BF9CB" w14:textId="77777777" w:rsidR="00F57326" w:rsidRPr="00EF69EC" w:rsidRDefault="00F57326">
      <w:pPr>
        <w:ind w:left="965" w:hanging="242"/>
        <w:rPr>
          <w:rFonts w:hint="default"/>
          <w:color w:val="auto"/>
        </w:rPr>
      </w:pPr>
      <w:r w:rsidRPr="00EF69EC">
        <w:rPr>
          <w:rFonts w:ascii="ＭＳ 明朝" w:hAnsi="ＭＳ 明朝"/>
          <w:color w:val="auto"/>
        </w:rPr>
        <w:t xml:space="preserve">・日常的に医療的ケアを要する幼児児童生徒に対し、本人が対応可能な場合もあることなどを含め、配慮を要する程度には個人差があることに留意して、医療機関や本人が日常的に支援を受けている介助者等と連携を図り、個々の状態や必要な支援を丁寧に確認し、無理なく参加できるようにするための工夫をする。 </w:t>
      </w:r>
    </w:p>
    <w:p w14:paraId="0C2A7FB2" w14:textId="77777777" w:rsidR="00F57326" w:rsidRPr="00EF69EC" w:rsidRDefault="00F57326">
      <w:pPr>
        <w:ind w:left="965" w:hanging="242"/>
        <w:rPr>
          <w:rFonts w:hint="default"/>
          <w:color w:val="auto"/>
        </w:rPr>
      </w:pPr>
      <w:r w:rsidRPr="00EF69EC">
        <w:rPr>
          <w:rFonts w:ascii="ＭＳ 明朝" w:hAnsi="ＭＳ 明朝"/>
          <w:color w:val="auto"/>
        </w:rPr>
        <w:t xml:space="preserve">・慢性的な病気等のために他の幼児児童生徒と同じように運動ができない幼児児童生徒に対し、運動量を軽減したり、代替できる運動を用意したりするなど、病気等の特性を理解し、無理なく参加できるようにするための工夫をする。 </w:t>
      </w:r>
    </w:p>
    <w:p w14:paraId="557183D0" w14:textId="77777777" w:rsidR="00F57326" w:rsidRPr="00EF69EC" w:rsidRDefault="00F57326">
      <w:pPr>
        <w:ind w:left="965" w:hanging="242"/>
        <w:rPr>
          <w:rFonts w:hint="default"/>
          <w:color w:val="auto"/>
        </w:rPr>
      </w:pPr>
      <w:r w:rsidRPr="00EF69EC">
        <w:rPr>
          <w:rFonts w:ascii="ＭＳ 明朝" w:hAnsi="ＭＳ 明朝"/>
          <w:color w:val="auto"/>
        </w:rPr>
        <w:t xml:space="preserve">・治療等のため学習できない期間が生じる児童生徒に対し、補講を行うなど、学習機会を確保する方法を工夫する。 </w:t>
      </w:r>
    </w:p>
    <w:p w14:paraId="7EDAB816" w14:textId="77777777" w:rsidR="00F57326" w:rsidRPr="00EF69EC" w:rsidRDefault="00F57326">
      <w:pPr>
        <w:ind w:left="965" w:hanging="242"/>
        <w:rPr>
          <w:rFonts w:hint="default"/>
          <w:color w:val="auto"/>
        </w:rPr>
      </w:pPr>
      <w:r w:rsidRPr="00EF69EC">
        <w:rPr>
          <w:rFonts w:ascii="ＭＳ 明朝" w:hAnsi="ＭＳ 明朝"/>
          <w:color w:val="auto"/>
        </w:rPr>
        <w:t>・読み・書き等に困難のある児童生徒のために、授業や試験でのタブレット端末等のＩＣＴ機器使用を許可したり、筆記に代えて口頭試問に</w:t>
      </w:r>
      <w:r w:rsidRPr="00EF69EC">
        <w:rPr>
          <w:rFonts w:ascii="ＭＳ 明朝" w:hAnsi="ＭＳ 明朝"/>
          <w:color w:val="auto"/>
        </w:rPr>
        <w:lastRenderedPageBreak/>
        <w:t xml:space="preserve">よる学習評価を行ったりする。 </w:t>
      </w:r>
    </w:p>
    <w:p w14:paraId="27D50D58" w14:textId="77777777" w:rsidR="00F57326" w:rsidRPr="00EF69EC" w:rsidRDefault="00F57326">
      <w:pPr>
        <w:ind w:left="965" w:hanging="242"/>
        <w:rPr>
          <w:rFonts w:hint="default"/>
          <w:color w:val="auto"/>
        </w:rPr>
      </w:pPr>
      <w:r w:rsidRPr="00EF69EC">
        <w:rPr>
          <w:rFonts w:ascii="ＭＳ 明朝" w:hAnsi="ＭＳ 明朝"/>
          <w:color w:val="auto"/>
        </w:rPr>
        <w:t>・発達障害等のため、人前での発表が困難な児童生徒に対し、代替措置としてレポートを課したり、発表を録画したもので学習評価を行ったりする。</w:t>
      </w:r>
    </w:p>
    <w:p w14:paraId="336DAB6E" w14:textId="4D8841C8" w:rsidR="00F57326" w:rsidRPr="00EF69EC" w:rsidRDefault="00F57326">
      <w:pPr>
        <w:ind w:left="965" w:hanging="242"/>
        <w:rPr>
          <w:rFonts w:hint="default"/>
          <w:color w:val="auto"/>
        </w:rPr>
      </w:pPr>
      <w:r w:rsidRPr="00EF69EC">
        <w:rPr>
          <w:rFonts w:ascii="ＭＳ 明朝" w:hAnsi="ＭＳ 明朝"/>
          <w:color w:val="auto"/>
        </w:rPr>
        <w:t>・学校生活全般において、適切な対人関係の形成に困難がある幼児児童生徒のために、能動的な学習活動などにおいてグループを編成する時には、事前に伝えたり、場合によっては本人の意向を確認したりする。また、こだわりのある幼児児童生徒等のために、話し合いや発表</w:t>
      </w:r>
      <w:r w:rsidR="00C46230" w:rsidRPr="00EF69EC">
        <w:rPr>
          <w:rFonts w:ascii="ＭＳ 明朝" w:hAnsi="ＭＳ 明朝"/>
          <w:color w:val="auto"/>
          <w:szCs w:val="21"/>
          <w:u w:val="thick"/>
        </w:rPr>
        <w:t>等</w:t>
      </w:r>
      <w:r w:rsidRPr="00EF69EC">
        <w:rPr>
          <w:rFonts w:ascii="ＭＳ 明朝" w:hAnsi="ＭＳ 明朝"/>
          <w:color w:val="auto"/>
        </w:rPr>
        <w:t xml:space="preserve">の場面において、意思を伝えることに時間を要する場合があることを考慮して、時間を十分に確保したり個別に対応したりする。 </w:t>
      </w:r>
    </w:p>
    <w:p w14:paraId="11567939" w14:textId="5FBEDBD0" w:rsidR="00F57326" w:rsidRPr="00EF69EC" w:rsidRDefault="00F57326">
      <w:pPr>
        <w:ind w:left="965" w:hanging="242"/>
        <w:rPr>
          <w:rFonts w:hint="default"/>
          <w:color w:val="auto"/>
        </w:rPr>
      </w:pPr>
      <w:r w:rsidRPr="00EF69EC">
        <w:rPr>
          <w:rFonts w:ascii="ＭＳ 明朝" w:hAnsi="ＭＳ 明朝"/>
          <w:color w:val="auto"/>
        </w:rPr>
        <w:t>・理科の実験等でグループワークができない児童生徒や、実験の手順や試薬を</w:t>
      </w:r>
      <w:r w:rsidR="00C46230" w:rsidRPr="00EF69EC">
        <w:rPr>
          <w:rFonts w:ascii="ＭＳ 明朝" w:hAnsi="ＭＳ 明朝"/>
          <w:color w:val="auto"/>
          <w:szCs w:val="21"/>
        </w:rPr>
        <w:t>誤る</w:t>
      </w:r>
      <w:r w:rsidRPr="00EF69EC">
        <w:rPr>
          <w:rFonts w:ascii="ＭＳ 明朝" w:hAnsi="ＭＳ 明朝"/>
          <w:color w:val="auto"/>
        </w:rPr>
        <w:t>など、</w:t>
      </w:r>
      <w:r w:rsidR="00C46230" w:rsidRPr="00EF69EC">
        <w:rPr>
          <w:rFonts w:ascii="ＭＳ 明朝" w:hAnsi="ＭＳ 明朝"/>
          <w:color w:val="auto"/>
          <w:szCs w:val="21"/>
        </w:rPr>
        <w:t>作業を行うことが</w:t>
      </w:r>
      <w:r w:rsidRPr="00EF69EC">
        <w:rPr>
          <w:rFonts w:ascii="ＭＳ 明朝" w:hAnsi="ＭＳ 明朝"/>
          <w:color w:val="auto"/>
        </w:rPr>
        <w:t xml:space="preserve">危険な児童生徒に対し、個別の実験時間や実習課題を設定したり、個別のティーチング・アシスタント等を付けたりする。 </w:t>
      </w:r>
    </w:p>
    <w:p w14:paraId="3D754684" w14:textId="77777777" w:rsidR="00F57326" w:rsidRPr="00EF69EC" w:rsidRDefault="00F57326">
      <w:pPr>
        <w:ind w:left="724" w:hanging="242"/>
        <w:rPr>
          <w:rFonts w:hint="default"/>
          <w:color w:val="auto"/>
        </w:rPr>
      </w:pPr>
    </w:p>
    <w:p w14:paraId="571F0261" w14:textId="77777777" w:rsidR="00F57326" w:rsidRPr="00EF69EC" w:rsidRDefault="00F57326">
      <w:pPr>
        <w:ind w:left="724" w:hanging="242"/>
        <w:rPr>
          <w:rFonts w:hint="default"/>
          <w:color w:val="auto"/>
        </w:rPr>
      </w:pPr>
    </w:p>
    <w:p w14:paraId="5BAB2791" w14:textId="77777777" w:rsidR="00F57326" w:rsidRPr="00EF69EC" w:rsidRDefault="00F57326">
      <w:pPr>
        <w:ind w:left="724" w:hanging="242"/>
        <w:rPr>
          <w:rFonts w:hint="default"/>
          <w:color w:val="auto"/>
        </w:rPr>
      </w:pPr>
    </w:p>
    <w:sectPr w:rsidR="00F57326" w:rsidRPr="00EF69EC">
      <w:footnotePr>
        <w:numRestart w:val="eachPage"/>
      </w:footnotePr>
      <w:endnotePr>
        <w:numFmt w:val="decimal"/>
      </w:endnotePr>
      <w:pgSz w:w="11906" w:h="16838"/>
      <w:pgMar w:top="1701" w:right="1757" w:bottom="1701" w:left="1701" w:header="1134" w:footer="1020" w:gutter="0"/>
      <w:cols w:space="720"/>
      <w:docGrid w:type="linesAndChars" w:linePitch="395"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276C" w14:textId="77777777" w:rsidR="009475F8" w:rsidRDefault="009475F8">
      <w:pPr>
        <w:spacing w:before="327"/>
        <w:rPr>
          <w:rFonts w:hint="default"/>
        </w:rPr>
      </w:pPr>
      <w:r>
        <w:continuationSeparator/>
      </w:r>
    </w:p>
  </w:endnote>
  <w:endnote w:type="continuationSeparator" w:id="0">
    <w:p w14:paraId="778B0D05" w14:textId="77777777" w:rsidR="009475F8" w:rsidRDefault="009475F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C7D5" w14:textId="77777777" w:rsidR="009475F8" w:rsidRDefault="009475F8">
      <w:pPr>
        <w:spacing w:before="327"/>
        <w:rPr>
          <w:rFonts w:hint="default"/>
        </w:rPr>
      </w:pPr>
      <w:r>
        <w:continuationSeparator/>
      </w:r>
    </w:p>
  </w:footnote>
  <w:footnote w:type="continuationSeparator" w:id="0">
    <w:p w14:paraId="04744962" w14:textId="77777777" w:rsidR="009475F8" w:rsidRDefault="009475F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82"/>
        </w:tabs>
        <w:ind w:left="482" w:hanging="482"/>
      </w:pPr>
      <w:rPr>
        <w:em w:val="none"/>
      </w:rPr>
    </w:lvl>
  </w:abstractNum>
  <w:num w:numId="1" w16cid:durableId="124487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revisionView w:comments="0" w:insDel="0" w:formatting="0"/>
  <w:defaultTabStop w:val="965"/>
  <w:hyphenationZone w:val="0"/>
  <w:drawingGridHorizontalSpacing w:val="425"/>
  <w:drawingGridVerticalSpacing w:val="395"/>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64"/>
    <w:rsid w:val="00015E72"/>
    <w:rsid w:val="00285DF6"/>
    <w:rsid w:val="002A1AB0"/>
    <w:rsid w:val="00375483"/>
    <w:rsid w:val="003B0FBD"/>
    <w:rsid w:val="003B444E"/>
    <w:rsid w:val="004273F9"/>
    <w:rsid w:val="00500220"/>
    <w:rsid w:val="00563164"/>
    <w:rsid w:val="005C1E6D"/>
    <w:rsid w:val="009475F8"/>
    <w:rsid w:val="009C19BD"/>
    <w:rsid w:val="00B528B1"/>
    <w:rsid w:val="00C46230"/>
    <w:rsid w:val="00D97435"/>
    <w:rsid w:val="00DF52A6"/>
    <w:rsid w:val="00EF69EC"/>
    <w:rsid w:val="00F5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8DE3D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B0FBD"/>
    <w:pPr>
      <w:tabs>
        <w:tab w:val="center" w:pos="4252"/>
        <w:tab w:val="right" w:pos="8504"/>
      </w:tabs>
      <w:snapToGrid w:val="0"/>
    </w:pPr>
  </w:style>
  <w:style w:type="character" w:customStyle="1" w:styleId="ab">
    <w:name w:val="ヘッダー (文字)"/>
    <w:link w:val="aa"/>
    <w:uiPriority w:val="99"/>
    <w:rsid w:val="003B0FBD"/>
    <w:rPr>
      <w:rFonts w:ascii="Times New Roman" w:hAnsi="Times New Roman"/>
      <w:color w:val="000000"/>
      <w:sz w:val="24"/>
    </w:rPr>
  </w:style>
  <w:style w:type="paragraph" w:styleId="ac">
    <w:name w:val="footer"/>
    <w:basedOn w:val="a"/>
    <w:link w:val="ad"/>
    <w:uiPriority w:val="99"/>
    <w:unhideWhenUsed/>
    <w:rsid w:val="003B0FBD"/>
    <w:pPr>
      <w:tabs>
        <w:tab w:val="center" w:pos="4252"/>
        <w:tab w:val="right" w:pos="8504"/>
      </w:tabs>
      <w:snapToGrid w:val="0"/>
    </w:pPr>
  </w:style>
  <w:style w:type="character" w:customStyle="1" w:styleId="ad">
    <w:name w:val="フッター (文字)"/>
    <w:link w:val="ac"/>
    <w:uiPriority w:val="99"/>
    <w:rsid w:val="003B0FB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14128</Words>
  <Characters>500</Characters>
  <Application>Microsoft Office Word</Application>
  <DocSecurity>0</DocSecurity>
  <Lines>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2024-02-01T23:55:00Z</dcterms:created>
  <dcterms:modified xsi:type="dcterms:W3CDTF">2024-03-27T04:55:00Z</dcterms:modified>
</cp:coreProperties>
</file>