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8600" w14:textId="7E1F0F4A" w:rsidR="006B4414" w:rsidRPr="00FC60CB" w:rsidRDefault="006B4414" w:rsidP="00A31FF0">
      <w:pPr>
        <w:spacing w:line="400" w:lineRule="exact"/>
        <w:rPr>
          <w:rFonts w:ascii="ＭＳ 明朝" w:eastAsia="ＭＳ 明朝" w:hAnsi="ＭＳ 明朝"/>
          <w:sz w:val="32"/>
          <w:szCs w:val="32"/>
        </w:rPr>
      </w:pPr>
    </w:p>
    <w:p w14:paraId="71624E24" w14:textId="77777777" w:rsidR="006B4414" w:rsidRPr="00FC60CB" w:rsidRDefault="006B4414" w:rsidP="00A31FF0">
      <w:pPr>
        <w:spacing w:line="400" w:lineRule="exact"/>
        <w:rPr>
          <w:rFonts w:ascii="ＭＳ 明朝" w:eastAsia="ＭＳ 明朝" w:hAnsi="ＭＳ 明朝"/>
          <w:sz w:val="32"/>
          <w:szCs w:val="32"/>
        </w:rPr>
      </w:pPr>
    </w:p>
    <w:p w14:paraId="635CB85B" w14:textId="77777777" w:rsidR="006B4414" w:rsidRPr="00FC60CB" w:rsidRDefault="006B4414" w:rsidP="00A31FF0">
      <w:pPr>
        <w:spacing w:line="400" w:lineRule="exact"/>
        <w:jc w:val="center"/>
        <w:rPr>
          <w:rFonts w:ascii="ＭＳ 明朝" w:eastAsia="ＭＳ 明朝" w:hAnsi="ＭＳ 明朝"/>
          <w:sz w:val="36"/>
          <w:szCs w:val="36"/>
        </w:rPr>
      </w:pPr>
    </w:p>
    <w:p w14:paraId="77196FDE" w14:textId="77777777" w:rsidR="006B4414" w:rsidRPr="00FC60CB" w:rsidRDefault="006B4414" w:rsidP="00A31FF0">
      <w:pPr>
        <w:spacing w:line="400" w:lineRule="exact"/>
        <w:jc w:val="center"/>
        <w:rPr>
          <w:rFonts w:ascii="ＭＳ 明朝" w:eastAsia="ＭＳ 明朝" w:hAnsi="ＭＳ 明朝"/>
          <w:sz w:val="32"/>
          <w:szCs w:val="32"/>
        </w:rPr>
      </w:pPr>
    </w:p>
    <w:p w14:paraId="25E59EAC" w14:textId="77777777" w:rsidR="006B4414" w:rsidRPr="00FC60CB" w:rsidRDefault="006B4414" w:rsidP="00A31FF0">
      <w:pPr>
        <w:spacing w:line="400" w:lineRule="exact"/>
        <w:jc w:val="center"/>
        <w:rPr>
          <w:rFonts w:ascii="ＭＳ 明朝" w:eastAsia="ＭＳ 明朝" w:hAnsi="ＭＳ 明朝"/>
          <w:sz w:val="32"/>
          <w:szCs w:val="32"/>
        </w:rPr>
      </w:pPr>
    </w:p>
    <w:p w14:paraId="7504EC3F" w14:textId="004A8370" w:rsidR="006B4414" w:rsidRPr="00831F57" w:rsidRDefault="006B4414" w:rsidP="00A31FF0">
      <w:pPr>
        <w:spacing w:line="400" w:lineRule="exact"/>
        <w:jc w:val="center"/>
        <w:rPr>
          <w:rFonts w:ascii="ＭＳ 明朝" w:eastAsia="ＭＳ 明朝" w:hAnsi="ＭＳ 明朝"/>
          <w:color w:val="FF0000"/>
          <w:sz w:val="40"/>
          <w:szCs w:val="32"/>
        </w:rPr>
      </w:pPr>
    </w:p>
    <w:p w14:paraId="58E81CD4" w14:textId="77777777" w:rsidR="006B4414" w:rsidRPr="00FC60CB" w:rsidRDefault="006B4414" w:rsidP="00A31FF0">
      <w:pPr>
        <w:spacing w:line="400" w:lineRule="exact"/>
        <w:jc w:val="center"/>
        <w:rPr>
          <w:rFonts w:ascii="ＭＳ 明朝" w:eastAsia="ＭＳ 明朝" w:hAnsi="ＭＳ 明朝"/>
          <w:sz w:val="32"/>
          <w:szCs w:val="32"/>
        </w:rPr>
      </w:pPr>
    </w:p>
    <w:p w14:paraId="5BA6D93D" w14:textId="77777777" w:rsidR="006B4414" w:rsidRPr="00BC4808" w:rsidRDefault="006B4414" w:rsidP="00A31FF0">
      <w:pPr>
        <w:spacing w:line="400" w:lineRule="exact"/>
        <w:jc w:val="center"/>
        <w:rPr>
          <w:rFonts w:ascii="ＭＳ 明朝" w:eastAsia="ＭＳ 明朝" w:hAnsi="ＭＳ 明朝"/>
          <w:sz w:val="36"/>
          <w:szCs w:val="36"/>
        </w:rPr>
      </w:pPr>
    </w:p>
    <w:p w14:paraId="2AE8EC67" w14:textId="77777777" w:rsidR="00BC4808" w:rsidRPr="004C745F" w:rsidRDefault="006B4414" w:rsidP="00BC4808">
      <w:pPr>
        <w:spacing w:line="400" w:lineRule="exact"/>
        <w:jc w:val="center"/>
        <w:rPr>
          <w:rFonts w:ascii="ＭＳ 明朝" w:eastAsia="ＭＳ 明朝" w:hAnsi="ＭＳ 明朝"/>
          <w:sz w:val="40"/>
          <w:szCs w:val="40"/>
        </w:rPr>
      </w:pPr>
      <w:r w:rsidRPr="004C745F">
        <w:rPr>
          <w:rFonts w:ascii="ＭＳ 明朝" w:eastAsia="ＭＳ 明朝" w:hAnsi="ＭＳ 明朝"/>
          <w:sz w:val="40"/>
          <w:szCs w:val="40"/>
        </w:rPr>
        <w:t>特定間伐等及び特定母樹の増殖の実施の促進</w:t>
      </w:r>
    </w:p>
    <w:p w14:paraId="44C1ECD5" w14:textId="450F7CCC" w:rsidR="006B4414" w:rsidRPr="004C745F" w:rsidRDefault="006B4414" w:rsidP="00BC4808">
      <w:pPr>
        <w:spacing w:line="400" w:lineRule="exact"/>
        <w:jc w:val="center"/>
        <w:rPr>
          <w:rFonts w:ascii="ＭＳ 明朝" w:eastAsia="ＭＳ 明朝" w:hAnsi="ＭＳ 明朝"/>
          <w:sz w:val="40"/>
          <w:szCs w:val="40"/>
        </w:rPr>
      </w:pPr>
      <w:r w:rsidRPr="004C745F">
        <w:rPr>
          <w:rFonts w:ascii="ＭＳ 明朝" w:eastAsia="ＭＳ 明朝" w:hAnsi="ＭＳ 明朝"/>
          <w:sz w:val="40"/>
          <w:szCs w:val="40"/>
        </w:rPr>
        <w:t>に</w:t>
      </w:r>
      <w:r w:rsidRPr="004C745F">
        <w:rPr>
          <w:rFonts w:ascii="ＭＳ 明朝" w:eastAsia="ＭＳ 明朝" w:hAnsi="ＭＳ 明朝" w:hint="eastAsia"/>
          <w:sz w:val="40"/>
          <w:szCs w:val="40"/>
        </w:rPr>
        <w:t>関する基本方針</w:t>
      </w:r>
    </w:p>
    <w:p w14:paraId="5EA770CF" w14:textId="77777777" w:rsidR="006B4414" w:rsidRPr="004C745F" w:rsidRDefault="006B4414" w:rsidP="00A31FF0">
      <w:pPr>
        <w:spacing w:line="400" w:lineRule="exact"/>
        <w:rPr>
          <w:rFonts w:ascii="ＭＳ 明朝" w:eastAsia="ＭＳ 明朝" w:hAnsi="ＭＳ 明朝"/>
          <w:sz w:val="32"/>
          <w:szCs w:val="32"/>
        </w:rPr>
      </w:pPr>
    </w:p>
    <w:p w14:paraId="589F8F56" w14:textId="77777777" w:rsidR="006B4414" w:rsidRPr="004C745F" w:rsidRDefault="006B4414" w:rsidP="00A31FF0">
      <w:pPr>
        <w:spacing w:line="400" w:lineRule="exact"/>
        <w:rPr>
          <w:rFonts w:ascii="ＭＳ 明朝" w:eastAsia="ＭＳ 明朝" w:hAnsi="ＭＳ 明朝"/>
          <w:sz w:val="32"/>
          <w:szCs w:val="32"/>
        </w:rPr>
      </w:pPr>
    </w:p>
    <w:p w14:paraId="7C4AC3C9" w14:textId="77777777" w:rsidR="006B4414" w:rsidRPr="004C745F" w:rsidRDefault="006B4414" w:rsidP="00A31FF0">
      <w:pPr>
        <w:spacing w:line="400" w:lineRule="exact"/>
        <w:rPr>
          <w:rFonts w:ascii="ＭＳ 明朝" w:eastAsia="ＭＳ 明朝" w:hAnsi="ＭＳ 明朝"/>
          <w:sz w:val="32"/>
          <w:szCs w:val="32"/>
        </w:rPr>
      </w:pPr>
    </w:p>
    <w:p w14:paraId="5B45E549" w14:textId="77777777" w:rsidR="006B4414" w:rsidRPr="004C745F" w:rsidRDefault="006B4414" w:rsidP="00A31FF0">
      <w:pPr>
        <w:spacing w:line="400" w:lineRule="exact"/>
        <w:rPr>
          <w:rFonts w:ascii="ＭＳ 明朝" w:eastAsia="ＭＳ 明朝" w:hAnsi="ＭＳ 明朝"/>
          <w:sz w:val="32"/>
          <w:szCs w:val="32"/>
        </w:rPr>
      </w:pPr>
    </w:p>
    <w:p w14:paraId="237A17AF" w14:textId="77777777" w:rsidR="006B4414" w:rsidRPr="004C745F" w:rsidRDefault="006B4414" w:rsidP="00A31FF0">
      <w:pPr>
        <w:spacing w:line="400" w:lineRule="exact"/>
        <w:rPr>
          <w:rFonts w:ascii="ＭＳ 明朝" w:eastAsia="ＭＳ 明朝" w:hAnsi="ＭＳ 明朝"/>
          <w:sz w:val="32"/>
          <w:szCs w:val="32"/>
        </w:rPr>
      </w:pPr>
    </w:p>
    <w:p w14:paraId="1DEB5936" w14:textId="77777777" w:rsidR="006B4414" w:rsidRPr="004C745F" w:rsidRDefault="006B4414" w:rsidP="00A31FF0">
      <w:pPr>
        <w:spacing w:line="400" w:lineRule="exact"/>
        <w:rPr>
          <w:rFonts w:ascii="ＭＳ 明朝" w:eastAsia="ＭＳ 明朝" w:hAnsi="ＭＳ 明朝"/>
          <w:sz w:val="32"/>
          <w:szCs w:val="32"/>
        </w:rPr>
      </w:pPr>
    </w:p>
    <w:p w14:paraId="68CA2EC7" w14:textId="77777777" w:rsidR="006B4414" w:rsidRPr="004C745F" w:rsidRDefault="006B4414" w:rsidP="00A31FF0">
      <w:pPr>
        <w:spacing w:line="400" w:lineRule="exact"/>
        <w:rPr>
          <w:rFonts w:ascii="ＭＳ 明朝" w:eastAsia="ＭＳ 明朝" w:hAnsi="ＭＳ 明朝"/>
          <w:sz w:val="32"/>
          <w:szCs w:val="32"/>
        </w:rPr>
      </w:pPr>
    </w:p>
    <w:p w14:paraId="2F71710B" w14:textId="77777777" w:rsidR="006B4414" w:rsidRPr="004C745F" w:rsidRDefault="006B4414" w:rsidP="00A31FF0">
      <w:pPr>
        <w:spacing w:line="400" w:lineRule="exact"/>
        <w:rPr>
          <w:rFonts w:ascii="ＭＳ 明朝" w:eastAsia="ＭＳ 明朝" w:hAnsi="ＭＳ 明朝"/>
          <w:sz w:val="32"/>
          <w:szCs w:val="32"/>
        </w:rPr>
      </w:pPr>
    </w:p>
    <w:p w14:paraId="2E0A8A4A" w14:textId="77777777" w:rsidR="006B4414" w:rsidRPr="004C745F" w:rsidRDefault="006B4414" w:rsidP="00A31FF0">
      <w:pPr>
        <w:spacing w:line="400" w:lineRule="exact"/>
        <w:rPr>
          <w:rFonts w:ascii="ＭＳ 明朝" w:eastAsia="ＭＳ 明朝" w:hAnsi="ＭＳ 明朝"/>
          <w:sz w:val="32"/>
          <w:szCs w:val="32"/>
        </w:rPr>
      </w:pPr>
    </w:p>
    <w:p w14:paraId="656803CF" w14:textId="77777777" w:rsidR="006B4414" w:rsidRPr="004C745F" w:rsidRDefault="006B4414" w:rsidP="00A31FF0">
      <w:pPr>
        <w:spacing w:line="400" w:lineRule="exact"/>
        <w:rPr>
          <w:rFonts w:ascii="ＭＳ 明朝" w:eastAsia="ＭＳ 明朝" w:hAnsi="ＭＳ 明朝"/>
          <w:sz w:val="32"/>
          <w:szCs w:val="32"/>
        </w:rPr>
      </w:pPr>
    </w:p>
    <w:p w14:paraId="62670E9D" w14:textId="77777777" w:rsidR="006B4414" w:rsidRPr="004C745F" w:rsidRDefault="006B4414" w:rsidP="00A31FF0">
      <w:pPr>
        <w:spacing w:line="400" w:lineRule="exact"/>
        <w:rPr>
          <w:rFonts w:ascii="ＭＳ 明朝" w:eastAsia="ＭＳ 明朝" w:hAnsi="ＭＳ 明朝"/>
          <w:sz w:val="32"/>
          <w:szCs w:val="32"/>
        </w:rPr>
      </w:pPr>
    </w:p>
    <w:p w14:paraId="26A884E3" w14:textId="77777777" w:rsidR="006B4414" w:rsidRPr="004C745F" w:rsidRDefault="006B4414" w:rsidP="00A31FF0">
      <w:pPr>
        <w:spacing w:line="400" w:lineRule="exact"/>
        <w:rPr>
          <w:rFonts w:ascii="ＭＳ 明朝" w:eastAsia="ＭＳ 明朝" w:hAnsi="ＭＳ 明朝"/>
          <w:sz w:val="32"/>
          <w:szCs w:val="32"/>
        </w:rPr>
      </w:pPr>
    </w:p>
    <w:p w14:paraId="29FEC8DD" w14:textId="77777777" w:rsidR="006B4414" w:rsidRPr="004C745F" w:rsidRDefault="006B4414" w:rsidP="00A31FF0">
      <w:pPr>
        <w:spacing w:line="400" w:lineRule="exact"/>
        <w:rPr>
          <w:rFonts w:ascii="ＭＳ 明朝" w:eastAsia="ＭＳ 明朝" w:hAnsi="ＭＳ 明朝"/>
          <w:sz w:val="32"/>
          <w:szCs w:val="32"/>
        </w:rPr>
      </w:pPr>
    </w:p>
    <w:p w14:paraId="2E6C9C4E" w14:textId="77777777" w:rsidR="006B4414" w:rsidRPr="004C745F" w:rsidRDefault="006B4414" w:rsidP="00A31FF0">
      <w:pPr>
        <w:spacing w:line="400" w:lineRule="exact"/>
        <w:rPr>
          <w:rFonts w:ascii="ＭＳ 明朝" w:eastAsia="ＭＳ 明朝" w:hAnsi="ＭＳ 明朝"/>
          <w:sz w:val="32"/>
          <w:szCs w:val="32"/>
        </w:rPr>
      </w:pPr>
    </w:p>
    <w:p w14:paraId="17B523E5" w14:textId="77777777" w:rsidR="006B4414" w:rsidRPr="004C745F" w:rsidRDefault="006B4414" w:rsidP="00A31FF0">
      <w:pPr>
        <w:spacing w:line="400" w:lineRule="exact"/>
        <w:rPr>
          <w:rFonts w:ascii="ＭＳ 明朝" w:eastAsia="ＭＳ 明朝" w:hAnsi="ＭＳ 明朝"/>
          <w:sz w:val="32"/>
          <w:szCs w:val="32"/>
        </w:rPr>
      </w:pPr>
    </w:p>
    <w:p w14:paraId="1B2ECD94" w14:textId="77777777" w:rsidR="006B4414" w:rsidRPr="004C745F" w:rsidRDefault="006B4414" w:rsidP="00A31FF0">
      <w:pPr>
        <w:spacing w:line="400" w:lineRule="exact"/>
        <w:rPr>
          <w:rFonts w:ascii="ＭＳ 明朝" w:eastAsia="ＭＳ 明朝" w:hAnsi="ＭＳ 明朝"/>
          <w:sz w:val="32"/>
          <w:szCs w:val="32"/>
        </w:rPr>
      </w:pPr>
    </w:p>
    <w:p w14:paraId="6D9161E2" w14:textId="77777777" w:rsidR="006B4414" w:rsidRPr="004C745F" w:rsidRDefault="006B4414" w:rsidP="00A31FF0">
      <w:pPr>
        <w:spacing w:line="400" w:lineRule="exact"/>
        <w:rPr>
          <w:rFonts w:ascii="ＭＳ 明朝" w:eastAsia="ＭＳ 明朝" w:hAnsi="ＭＳ 明朝"/>
          <w:sz w:val="32"/>
          <w:szCs w:val="32"/>
        </w:rPr>
      </w:pPr>
    </w:p>
    <w:p w14:paraId="7D650100" w14:textId="77777777" w:rsidR="006B4414" w:rsidRPr="004C745F" w:rsidRDefault="006B4414" w:rsidP="00A31FF0">
      <w:pPr>
        <w:spacing w:line="400" w:lineRule="exact"/>
        <w:rPr>
          <w:rFonts w:ascii="ＭＳ 明朝" w:eastAsia="ＭＳ 明朝" w:hAnsi="ＭＳ 明朝"/>
          <w:sz w:val="32"/>
          <w:szCs w:val="32"/>
        </w:rPr>
      </w:pPr>
    </w:p>
    <w:p w14:paraId="22066392" w14:textId="77777777" w:rsidR="006B4414" w:rsidRPr="004C745F" w:rsidRDefault="006B4414" w:rsidP="00A31FF0">
      <w:pPr>
        <w:spacing w:line="400" w:lineRule="exact"/>
        <w:rPr>
          <w:rFonts w:ascii="ＭＳ 明朝" w:eastAsia="ＭＳ 明朝" w:hAnsi="ＭＳ 明朝"/>
          <w:sz w:val="32"/>
          <w:szCs w:val="32"/>
        </w:rPr>
      </w:pPr>
    </w:p>
    <w:p w14:paraId="6A269CD2" w14:textId="77777777" w:rsidR="006B4414" w:rsidRPr="004C745F" w:rsidRDefault="006B4414" w:rsidP="00A31FF0">
      <w:pPr>
        <w:spacing w:line="400" w:lineRule="exact"/>
        <w:rPr>
          <w:rFonts w:ascii="ＭＳ 明朝" w:eastAsia="ＭＳ 明朝" w:hAnsi="ＭＳ 明朝"/>
          <w:sz w:val="32"/>
          <w:szCs w:val="32"/>
        </w:rPr>
      </w:pPr>
    </w:p>
    <w:p w14:paraId="665B1AC0" w14:textId="77777777" w:rsidR="006B4414" w:rsidRPr="004C745F" w:rsidRDefault="006B4414" w:rsidP="00A31FF0">
      <w:pPr>
        <w:spacing w:line="400" w:lineRule="exact"/>
        <w:rPr>
          <w:rFonts w:ascii="ＭＳ 明朝" w:eastAsia="ＭＳ 明朝" w:hAnsi="ＭＳ 明朝"/>
          <w:sz w:val="32"/>
          <w:szCs w:val="32"/>
        </w:rPr>
      </w:pPr>
    </w:p>
    <w:p w14:paraId="501E1842" w14:textId="44764948" w:rsidR="00E60541" w:rsidRPr="00684D66" w:rsidRDefault="00CA7C52" w:rsidP="00E60541">
      <w:pPr>
        <w:spacing w:line="400" w:lineRule="exact"/>
        <w:jc w:val="center"/>
        <w:rPr>
          <w:rFonts w:ascii="ＭＳ 明朝" w:eastAsia="ＭＳ 明朝" w:hAnsi="ＭＳ 明朝"/>
          <w:color w:val="000000" w:themeColor="text1"/>
          <w:sz w:val="36"/>
          <w:szCs w:val="36"/>
        </w:rPr>
      </w:pPr>
      <w:r w:rsidRPr="00684D66">
        <w:rPr>
          <w:rFonts w:ascii="ＭＳ 明朝" w:eastAsia="ＭＳ 明朝" w:hAnsi="ＭＳ 明朝" w:hint="eastAsia"/>
          <w:color w:val="000000" w:themeColor="text1"/>
          <w:sz w:val="36"/>
          <w:szCs w:val="36"/>
        </w:rPr>
        <w:t>群馬</w:t>
      </w:r>
      <w:r w:rsidR="006B4414" w:rsidRPr="00684D66">
        <w:rPr>
          <w:rFonts w:ascii="ＭＳ 明朝" w:eastAsia="ＭＳ 明朝" w:hAnsi="ＭＳ 明朝" w:hint="eastAsia"/>
          <w:color w:val="000000" w:themeColor="text1"/>
          <w:sz w:val="36"/>
          <w:szCs w:val="36"/>
        </w:rPr>
        <w:t>県</w:t>
      </w:r>
    </w:p>
    <w:p w14:paraId="4DE92ADF" w14:textId="7C8110FE" w:rsidR="00390DDD" w:rsidRPr="00390DDD" w:rsidRDefault="00390DDD" w:rsidP="00E60541">
      <w:pPr>
        <w:spacing w:line="400" w:lineRule="exact"/>
        <w:jc w:val="center"/>
        <w:rPr>
          <w:rFonts w:ascii="ＭＳ 明朝" w:eastAsia="ＭＳ 明朝" w:hAnsi="ＭＳ 明朝"/>
          <w:color w:val="0070C0"/>
          <w:sz w:val="36"/>
          <w:szCs w:val="36"/>
        </w:rPr>
      </w:pPr>
    </w:p>
    <w:p w14:paraId="2D957405" w14:textId="24462532" w:rsidR="00E60541" w:rsidRPr="004C745F" w:rsidRDefault="00E60541">
      <w:pPr>
        <w:widowControl/>
        <w:jc w:val="left"/>
        <w:rPr>
          <w:rFonts w:ascii="ＭＳ 明朝" w:eastAsia="ＭＳ 明朝" w:hAnsi="ＭＳ 明朝"/>
          <w:sz w:val="32"/>
          <w:szCs w:val="32"/>
        </w:rPr>
      </w:pPr>
      <w:r w:rsidRPr="004C745F">
        <w:rPr>
          <w:rFonts w:ascii="ＭＳ 明朝" w:eastAsia="ＭＳ 明朝" w:hAnsi="ＭＳ 明朝"/>
          <w:sz w:val="32"/>
          <w:szCs w:val="32"/>
        </w:rPr>
        <w:br w:type="page"/>
      </w:r>
    </w:p>
    <w:p w14:paraId="5990A7B3" w14:textId="77777777" w:rsidR="00E60541" w:rsidRPr="00CB190F" w:rsidRDefault="00E60541" w:rsidP="00BC4808">
      <w:pPr>
        <w:overflowPunct w:val="0"/>
        <w:spacing w:line="360" w:lineRule="exact"/>
        <w:jc w:val="center"/>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lastRenderedPageBreak/>
        <w:t>特定間伐等及び特定母樹の増殖の実施の促進に関する基本方針</w:t>
      </w:r>
    </w:p>
    <w:p w14:paraId="1D7E6D99" w14:textId="77777777" w:rsidR="00E60541" w:rsidRPr="00CB190F" w:rsidRDefault="00E60541" w:rsidP="00BC4808">
      <w:pPr>
        <w:overflowPunct w:val="0"/>
        <w:spacing w:line="360" w:lineRule="exact"/>
        <w:textAlignment w:val="baseline"/>
        <w:rPr>
          <w:rFonts w:ascii="ＭＳ 明朝" w:eastAsia="ＭＳ 明朝" w:hAnsi="Times New Roman" w:cs="Times New Roman"/>
          <w:kern w:val="0"/>
          <w:szCs w:val="24"/>
        </w:rPr>
      </w:pPr>
    </w:p>
    <w:p w14:paraId="163F4BD2" w14:textId="203D71A0" w:rsidR="00E60541" w:rsidRPr="00CB190F" w:rsidRDefault="00E60541" w:rsidP="00BC4808">
      <w:pPr>
        <w:overflowPunct w:val="0"/>
        <w:spacing w:line="360" w:lineRule="exact"/>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 xml:space="preserve">　本方針は、森林の間伐等の実施の促進に関する特別措置法（</w:t>
      </w:r>
      <w:r w:rsidR="00810735" w:rsidRPr="00CB190F">
        <w:rPr>
          <w:rFonts w:ascii="ＭＳ 明朝" w:eastAsia="ＭＳ 明朝" w:hAnsi="ＭＳ 明朝" w:cs="ＭＳ 明朝" w:hint="eastAsia"/>
          <w:kern w:val="0"/>
          <w:szCs w:val="24"/>
        </w:rPr>
        <w:t>平成</w:t>
      </w:r>
      <w:r w:rsidRPr="00CB190F">
        <w:rPr>
          <w:rFonts w:ascii="ＭＳ 明朝" w:eastAsia="ＭＳ 明朝" w:hAnsi="ＭＳ 明朝" w:cs="ＭＳ 明朝"/>
          <w:kern w:val="0"/>
          <w:szCs w:val="24"/>
        </w:rPr>
        <w:t>20</w:t>
      </w:r>
      <w:r w:rsidRPr="00CB190F">
        <w:rPr>
          <w:rFonts w:ascii="ＭＳ 明朝" w:eastAsia="ＭＳ 明朝" w:hAnsi="ＭＳ 明朝" w:cs="ＭＳ 明朝" w:hint="eastAsia"/>
          <w:kern w:val="0"/>
          <w:szCs w:val="24"/>
        </w:rPr>
        <w:t>年法律第</w:t>
      </w:r>
      <w:r w:rsidRPr="00CB190F">
        <w:rPr>
          <w:rFonts w:ascii="ＭＳ 明朝" w:eastAsia="ＭＳ 明朝" w:hAnsi="ＭＳ 明朝" w:cs="ＭＳ 明朝"/>
          <w:kern w:val="0"/>
          <w:szCs w:val="24"/>
        </w:rPr>
        <w:t>32</w:t>
      </w:r>
      <w:r w:rsidRPr="00CB190F">
        <w:rPr>
          <w:rFonts w:ascii="ＭＳ 明朝" w:eastAsia="ＭＳ 明朝" w:hAnsi="ＭＳ 明朝" w:cs="ＭＳ 明朝" w:hint="eastAsia"/>
          <w:kern w:val="0"/>
          <w:szCs w:val="24"/>
        </w:rPr>
        <w:t>号。以下「法」という。）第４条第１項の規定に基づく方針であり、法第３条第１項の規定による「特定間伐等及び特定母樹の増殖の実施の促進に関する基本指針」（</w:t>
      </w:r>
      <w:r w:rsidR="00B47605">
        <w:rPr>
          <w:rFonts w:ascii="ＭＳ 明朝" w:eastAsia="ＭＳ 明朝" w:hAnsi="ＭＳ 明朝" w:cs="ＭＳ 明朝" w:hint="eastAsia"/>
          <w:kern w:val="0"/>
          <w:szCs w:val="24"/>
        </w:rPr>
        <w:t>令和３</w:t>
      </w:r>
      <w:r w:rsidRPr="00CB190F">
        <w:rPr>
          <w:rFonts w:ascii="ＭＳ 明朝" w:eastAsia="ＭＳ 明朝" w:hAnsi="ＭＳ 明朝" w:cs="ＭＳ 明朝" w:hint="eastAsia"/>
          <w:kern w:val="0"/>
          <w:szCs w:val="24"/>
        </w:rPr>
        <w:t>年</w:t>
      </w:r>
      <w:r w:rsidR="00B47605">
        <w:rPr>
          <w:rFonts w:ascii="ＭＳ 明朝" w:eastAsia="ＭＳ 明朝" w:hAnsi="ＭＳ 明朝" w:cs="ＭＳ 明朝" w:hint="eastAsia"/>
          <w:kern w:val="0"/>
          <w:szCs w:val="24"/>
        </w:rPr>
        <w:t>４</w:t>
      </w:r>
      <w:r w:rsidRPr="00CB190F">
        <w:rPr>
          <w:rFonts w:ascii="ＭＳ 明朝" w:eastAsia="ＭＳ 明朝" w:hAnsi="ＭＳ 明朝" w:cs="ＭＳ 明朝" w:hint="eastAsia"/>
          <w:kern w:val="0"/>
          <w:szCs w:val="24"/>
        </w:rPr>
        <w:t>月</w:t>
      </w:r>
      <w:r w:rsidR="00B47605">
        <w:rPr>
          <w:rFonts w:ascii="ＭＳ 明朝" w:eastAsia="ＭＳ 明朝" w:hAnsi="ＭＳ 明朝" w:cs="ＭＳ 明朝" w:hint="eastAsia"/>
          <w:kern w:val="0"/>
          <w:szCs w:val="24"/>
        </w:rPr>
        <w:t>６</w:t>
      </w:r>
      <w:r w:rsidRPr="00CB190F">
        <w:rPr>
          <w:rFonts w:ascii="ＭＳ 明朝" w:eastAsia="ＭＳ 明朝" w:hAnsi="ＭＳ 明朝" w:cs="ＭＳ 明朝" w:hint="eastAsia"/>
          <w:kern w:val="0"/>
          <w:szCs w:val="24"/>
        </w:rPr>
        <w:t>日付け農林水産省告示第</w:t>
      </w:r>
      <w:r w:rsidR="00B47605">
        <w:rPr>
          <w:rFonts w:ascii="ＭＳ 明朝" w:eastAsia="ＭＳ 明朝" w:hAnsi="ＭＳ 明朝" w:cs="ＭＳ 明朝" w:hint="eastAsia"/>
          <w:kern w:val="0"/>
          <w:szCs w:val="24"/>
        </w:rPr>
        <w:t>508</w:t>
      </w:r>
      <w:r w:rsidRPr="00CB190F">
        <w:rPr>
          <w:rFonts w:ascii="ＭＳ 明朝" w:eastAsia="ＭＳ 明朝" w:hAnsi="ＭＳ 明朝" w:cs="ＭＳ 明朝" w:hint="eastAsia"/>
          <w:kern w:val="0"/>
          <w:szCs w:val="24"/>
        </w:rPr>
        <w:t>号）に即するとともに、森林法第５条第１項の規定に基づき樹立した本県の地域森林計画（</w:t>
      </w:r>
      <w:r w:rsidR="00356BB8" w:rsidRPr="00CB190F">
        <w:rPr>
          <w:rFonts w:ascii="ＭＳ 明朝" w:eastAsia="ＭＳ 明朝" w:hAnsi="ＭＳ 明朝" w:cs="ＭＳ 明朝" w:hint="eastAsia"/>
          <w:kern w:val="0"/>
          <w:szCs w:val="24"/>
        </w:rPr>
        <w:t>利根上流</w:t>
      </w:r>
      <w:r w:rsidRPr="00CB190F">
        <w:rPr>
          <w:rFonts w:ascii="ＭＳ 明朝" w:eastAsia="ＭＳ 明朝" w:hAnsi="ＭＳ 明朝" w:cs="ＭＳ 明朝" w:hint="eastAsia"/>
          <w:kern w:val="0"/>
          <w:szCs w:val="24"/>
        </w:rPr>
        <w:t>森林計画区、</w:t>
      </w:r>
      <w:r w:rsidR="00356BB8" w:rsidRPr="00CB190F">
        <w:rPr>
          <w:rFonts w:ascii="ＭＳ 明朝" w:eastAsia="ＭＳ 明朝" w:hAnsi="ＭＳ 明朝" w:cs="ＭＳ 明朝" w:hint="eastAsia"/>
          <w:kern w:val="0"/>
          <w:szCs w:val="24"/>
        </w:rPr>
        <w:t>利根下流</w:t>
      </w:r>
      <w:r w:rsidRPr="00CB190F">
        <w:rPr>
          <w:rFonts w:ascii="ＭＳ 明朝" w:eastAsia="ＭＳ 明朝" w:hAnsi="ＭＳ 明朝" w:cs="ＭＳ 明朝" w:hint="eastAsia"/>
          <w:kern w:val="0"/>
          <w:szCs w:val="24"/>
        </w:rPr>
        <w:t>森林計画区</w:t>
      </w:r>
      <w:r w:rsidR="00356BB8" w:rsidRPr="00CB190F">
        <w:rPr>
          <w:rFonts w:ascii="ＭＳ 明朝" w:eastAsia="ＭＳ 明朝" w:hAnsi="ＭＳ 明朝" w:cs="ＭＳ 明朝" w:hint="eastAsia"/>
          <w:kern w:val="0"/>
          <w:szCs w:val="24"/>
        </w:rPr>
        <w:t>、吾妻森林計画区、西毛森林計画区</w:t>
      </w:r>
      <w:r w:rsidRPr="00CB190F">
        <w:rPr>
          <w:rFonts w:ascii="ＭＳ 明朝" w:eastAsia="ＭＳ 明朝" w:hAnsi="ＭＳ 明朝" w:cs="ＭＳ 明朝" w:hint="eastAsia"/>
          <w:kern w:val="0"/>
          <w:szCs w:val="24"/>
        </w:rPr>
        <w:t>）に適合して（特定間伐等の実施の促進に係る事項に限る。）、次のとおり定めるものとする。</w:t>
      </w:r>
    </w:p>
    <w:p w14:paraId="154C6479" w14:textId="77777777" w:rsidR="00E60541" w:rsidRPr="00CB190F" w:rsidRDefault="00E60541" w:rsidP="00BC4808">
      <w:pPr>
        <w:overflowPunct w:val="0"/>
        <w:spacing w:line="360" w:lineRule="exact"/>
        <w:textAlignment w:val="baseline"/>
        <w:rPr>
          <w:rFonts w:ascii="ＭＳ 明朝" w:eastAsia="ＭＳ 明朝" w:hAnsi="Times New Roman" w:cs="Times New Roman"/>
          <w:kern w:val="0"/>
          <w:szCs w:val="24"/>
        </w:rPr>
      </w:pPr>
    </w:p>
    <w:p w14:paraId="2EB73DBD" w14:textId="77777777" w:rsidR="00BC4808" w:rsidRPr="00CB190F" w:rsidRDefault="00BC4808" w:rsidP="00BC4808">
      <w:pPr>
        <w:overflowPunct w:val="0"/>
        <w:spacing w:line="360" w:lineRule="exact"/>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１　本県の区域内における特定間伐等の実施の促進の目標</w:t>
      </w:r>
    </w:p>
    <w:p w14:paraId="46C855F3" w14:textId="77777777" w:rsidR="00BC4808" w:rsidRPr="00CB190F" w:rsidRDefault="00BC4808" w:rsidP="00BC4808">
      <w:pPr>
        <w:overflowPunct w:val="0"/>
        <w:spacing w:line="360" w:lineRule="exact"/>
        <w:ind w:leftChars="100" w:left="24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森林は、国土の保全、水源の</w:t>
      </w:r>
      <w:r w:rsidRPr="00CB190F">
        <w:rPr>
          <w:rFonts w:ascii="ＭＳ 明朝" w:eastAsia="ＭＳ 明朝" w:hAnsi="ＭＳ 明朝" w:cs="ＭＳ 明朝"/>
          <w:kern w:val="0"/>
          <w:szCs w:val="24"/>
        </w:rPr>
        <w:ruby>
          <w:rubyPr>
            <w:rubyAlign w:val="distributeSpace"/>
            <w:hps w:val="12"/>
            <w:hpsRaise w:val="22"/>
            <w:hpsBaseText w:val="24"/>
            <w:lid w:val="ja-JP"/>
          </w:rubyPr>
          <w:rt>
            <w:r w:rsidR="00BC4808" w:rsidRPr="00CB190F">
              <w:rPr>
                <w:rFonts w:ascii="ＭＳ 明朝" w:eastAsia="ＭＳ 明朝" w:hAnsi="ＭＳ 明朝" w:cs="ＭＳ 明朝"/>
                <w:kern w:val="0"/>
                <w:sz w:val="12"/>
                <w:szCs w:val="24"/>
              </w:rPr>
              <w:t>かん</w:t>
            </w:r>
          </w:rt>
          <w:rubyBase>
            <w:r w:rsidR="00BC4808" w:rsidRPr="00CB190F">
              <w:rPr>
                <w:rFonts w:ascii="ＭＳ 明朝" w:eastAsia="ＭＳ 明朝" w:hAnsi="ＭＳ 明朝" w:cs="ＭＳ 明朝"/>
                <w:kern w:val="0"/>
                <w:szCs w:val="24"/>
              </w:rPr>
              <w:t>涵</w:t>
            </w:r>
          </w:rubyBase>
        </w:ruby>
      </w:r>
      <w:r w:rsidRPr="00CB190F">
        <w:rPr>
          <w:rFonts w:ascii="ＭＳ 明朝" w:eastAsia="ＭＳ 明朝" w:hAnsi="ＭＳ 明朝" w:cs="ＭＳ 明朝"/>
          <w:kern w:val="0"/>
          <w:szCs w:val="24"/>
        </w:rPr>
        <w:t>養、二酸化炭素の吸収による地球温暖化の防止等の多面的な機能を有しており、これらの機能の持続的な発揮を確保する上で、適正な森林整備を推進することが極めて重要である。</w:t>
      </w:r>
    </w:p>
    <w:p w14:paraId="0E962066" w14:textId="77777777" w:rsidR="00BC4808" w:rsidRPr="00CB190F" w:rsidRDefault="00BC4808" w:rsidP="00BC4808">
      <w:pPr>
        <w:overflowPunct w:val="0"/>
        <w:spacing w:line="360" w:lineRule="exact"/>
        <w:ind w:leftChars="100" w:left="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 xml:space="preserve">　国は、これまで、気候変動に関する国際連合枠組条約（以下「気候変動枠組条約」という。）の京都議定書（以下単に「京都議定書」という。）等に基づき、平成</w:t>
      </w:r>
      <w:r w:rsidRPr="00CB190F">
        <w:rPr>
          <w:rFonts w:ascii="ＭＳ 明朝" w:eastAsia="ＭＳ 明朝" w:hAnsi="ＭＳ 明朝" w:cs="ＭＳ 明朝"/>
          <w:kern w:val="0"/>
          <w:szCs w:val="24"/>
        </w:rPr>
        <w:t>20年から平成24年までの第一約束期間</w:t>
      </w:r>
      <w:r w:rsidRPr="00CB190F">
        <w:rPr>
          <w:rFonts w:ascii="ＭＳ 明朝" w:eastAsia="ＭＳ 明朝" w:hAnsi="ＭＳ 明朝" w:cs="ＭＳ 明朝" w:hint="eastAsia"/>
          <w:kern w:val="0"/>
          <w:szCs w:val="24"/>
        </w:rPr>
        <w:t>及び平成25年から令和２年までの第二約束期間</w:t>
      </w:r>
      <w:r w:rsidRPr="00CB190F">
        <w:rPr>
          <w:rFonts w:ascii="ＭＳ 明朝" w:eastAsia="ＭＳ 明朝" w:hAnsi="ＭＳ 明朝" w:cs="ＭＳ 明朝"/>
          <w:kern w:val="0"/>
          <w:szCs w:val="24"/>
        </w:rPr>
        <w:t>において、</w:t>
      </w:r>
      <w:r w:rsidRPr="00CB190F">
        <w:rPr>
          <w:rFonts w:ascii="ＭＳ 明朝" w:eastAsia="ＭＳ 明朝" w:hAnsi="ＭＳ 明朝" w:cs="ＭＳ 明朝" w:hint="eastAsia"/>
          <w:kern w:val="0"/>
          <w:szCs w:val="24"/>
        </w:rPr>
        <w:t>森林吸収源（二酸化炭素の吸収源としての森林をいう。以下同じ。）による二酸化炭素の吸収量等を確保するための間伐等の対策を推進してきたところである。</w:t>
      </w:r>
    </w:p>
    <w:p w14:paraId="3065A9B8" w14:textId="19E512DB" w:rsidR="00BC4808" w:rsidRPr="00CB190F" w:rsidRDefault="00BC4808" w:rsidP="00BC4946">
      <w:pPr>
        <w:overflowPunct w:val="0"/>
        <w:spacing w:line="360" w:lineRule="exact"/>
        <w:ind w:leftChars="100" w:left="24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このような中、</w:t>
      </w:r>
      <w:r w:rsidRPr="00CB190F">
        <w:rPr>
          <w:rFonts w:ascii="ＭＳ 明朝" w:eastAsia="ＭＳ 明朝" w:hAnsi="ＭＳ 明朝" w:cs="ＭＳ 明朝"/>
          <w:kern w:val="0"/>
          <w:szCs w:val="24"/>
        </w:rPr>
        <w:t>我が国は、</w:t>
      </w:r>
      <w:r w:rsidRPr="00CB190F">
        <w:rPr>
          <w:rFonts w:ascii="ＭＳ 明朝" w:eastAsia="ＭＳ 明朝" w:hAnsi="ＭＳ 明朝" w:cs="ＭＳ 明朝" w:hint="eastAsia"/>
          <w:kern w:val="0"/>
          <w:szCs w:val="24"/>
        </w:rPr>
        <w:t>令和２年以降の気候変動対策に関する国際的な枠組みであるパリ協定を踏まえ、地球温暖化対策を総合的かつ計画的に推進するため、</w:t>
      </w:r>
      <w:r w:rsidR="00BC4946" w:rsidRPr="00CB190F">
        <w:rPr>
          <w:rFonts w:ascii="ＭＳ 明朝" w:eastAsia="ＭＳ 明朝" w:hAnsi="ＭＳ 明朝" w:cs="ＭＳ 明朝" w:hint="eastAsia"/>
          <w:kern w:val="0"/>
          <w:szCs w:val="24"/>
        </w:rPr>
        <w:t>地球温暖化対策計画を</w:t>
      </w:r>
      <w:r w:rsidRPr="00CB190F">
        <w:rPr>
          <w:rFonts w:ascii="ＭＳ 明朝" w:eastAsia="ＭＳ 明朝" w:hAnsi="ＭＳ 明朝" w:cs="ＭＳ 明朝" w:hint="eastAsia"/>
          <w:kern w:val="0"/>
          <w:szCs w:val="24"/>
        </w:rPr>
        <w:t>平成28年５月に閣議決定された</w:t>
      </w:r>
      <w:r w:rsidR="00BC4946" w:rsidRPr="00CB190F">
        <w:rPr>
          <w:rFonts w:ascii="ＭＳ 明朝" w:eastAsia="ＭＳ 明朝" w:hAnsi="ＭＳ 明朝" w:cs="ＭＳ 明朝" w:hint="eastAsia"/>
          <w:kern w:val="0"/>
          <w:szCs w:val="24"/>
        </w:rPr>
        <w:t>。本計画では</w:t>
      </w:r>
      <w:r w:rsidRPr="00CB190F">
        <w:rPr>
          <w:rFonts w:ascii="ＭＳ 明朝" w:eastAsia="ＭＳ 明朝" w:hAnsi="ＭＳ 明朝" w:cs="ＭＳ 明朝" w:hint="eastAsia"/>
          <w:kern w:val="0"/>
          <w:szCs w:val="24"/>
        </w:rPr>
        <w:t>、令和12年度の温室効果ガスの削減目標を平成25年度総排出量比26.0パーセントとし、このうち、平成25年度総排出量比2.0パーセント相当を森林吸収量（森林吸収源による二酸化炭素の吸収量等をいう。以下同じ。）で確保することとしている。</w:t>
      </w:r>
      <w:r w:rsidRPr="00CB190F">
        <w:rPr>
          <w:rFonts w:ascii="ＭＳ 明朝" w:eastAsia="ＭＳ 明朝" w:hAnsi="ＭＳ 明朝" w:cs="ＭＳ 明朝"/>
          <w:kern w:val="0"/>
          <w:szCs w:val="24"/>
        </w:rPr>
        <w:t>国は、</w:t>
      </w:r>
      <w:r w:rsidRPr="00CB190F">
        <w:rPr>
          <w:rFonts w:ascii="ＭＳ 明朝" w:eastAsia="ＭＳ 明朝" w:hAnsi="ＭＳ 明朝" w:cs="ＭＳ 明朝" w:hint="eastAsia"/>
          <w:kern w:val="0"/>
          <w:szCs w:val="24"/>
        </w:rPr>
        <w:t>令和12年度における2.0パーセントの森林吸収量の確保を図るため、令和３年度から令和12年度までの10年間において、全国で年平均45万ヘクタールの間伐を実施することを目標としている。また、長期的な森林吸収量の確保を図るため、特定植栽の促進をはじめとして、主伐後の確実な再造林を中心とした造林の実施を促進することとしている。</w:t>
      </w:r>
    </w:p>
    <w:p w14:paraId="158762B6" w14:textId="5C15D0B0" w:rsidR="00B53E8A" w:rsidRPr="00CB190F" w:rsidRDefault="00BC4808" w:rsidP="00BC4808">
      <w:pPr>
        <w:overflowPunct w:val="0"/>
        <w:spacing w:line="360" w:lineRule="exact"/>
        <w:ind w:leftChars="100" w:left="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 xml:space="preserve">  </w:t>
      </w:r>
      <w:r w:rsidR="00B53E8A" w:rsidRPr="00CB190F">
        <w:rPr>
          <w:rFonts w:ascii="ＭＳ 明朝" w:eastAsia="ＭＳ 明朝" w:hAnsi="ＭＳ 明朝" w:cs="ＭＳ 明朝" w:hint="eastAsia"/>
          <w:kern w:val="0"/>
          <w:szCs w:val="24"/>
        </w:rPr>
        <w:t>本県は、首都圏の水源である利根川水系の上流に位置し、県土面積の３分の２の42万</w:t>
      </w:r>
      <w:r w:rsidR="00AE2B68">
        <w:rPr>
          <w:rFonts w:ascii="ＭＳ 明朝" w:eastAsia="ＭＳ 明朝" w:hAnsi="ＭＳ 明朝" w:cs="ＭＳ 明朝" w:hint="eastAsia"/>
          <w:kern w:val="0"/>
          <w:szCs w:val="24"/>
        </w:rPr>
        <w:t>７</w:t>
      </w:r>
      <w:r w:rsidR="00B53E8A" w:rsidRPr="00CB190F">
        <w:rPr>
          <w:rFonts w:ascii="ＭＳ 明朝" w:eastAsia="ＭＳ 明朝" w:hAnsi="ＭＳ 明朝" w:cs="ＭＳ 明朝" w:hint="eastAsia"/>
          <w:kern w:val="0"/>
          <w:szCs w:val="24"/>
        </w:rPr>
        <w:t>千haが森林で、林野率は67％と関東地方においては、森林面積、林野率ともに最も上位の「関東一の森林県」である。</w:t>
      </w:r>
    </w:p>
    <w:p w14:paraId="472CC851" w14:textId="40320637" w:rsidR="00BC4808" w:rsidRPr="00CB190F" w:rsidRDefault="00B53E8A" w:rsidP="00B53E8A">
      <w:pPr>
        <w:overflowPunct w:val="0"/>
        <w:spacing w:line="360" w:lineRule="exact"/>
        <w:ind w:leftChars="100" w:left="24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民有林の48％は人工林であり、民有人工林の樹種別ではスギが最も多く、27％を占めている。また、民有人工林では51年生以上</w:t>
      </w:r>
      <w:r w:rsidR="00BF6448" w:rsidRPr="00CB190F">
        <w:rPr>
          <w:rFonts w:ascii="ＭＳ 明朝" w:eastAsia="ＭＳ 明朝" w:hAnsi="ＭＳ 明朝" w:cs="ＭＳ 明朝" w:hint="eastAsia"/>
          <w:kern w:val="0"/>
          <w:szCs w:val="24"/>
        </w:rPr>
        <w:t>の森林が</w:t>
      </w:r>
      <w:r w:rsidR="000D2F3A">
        <w:rPr>
          <w:rFonts w:ascii="ＭＳ 明朝" w:eastAsia="ＭＳ 明朝" w:hAnsi="ＭＳ 明朝" w:cs="ＭＳ 明朝" w:hint="eastAsia"/>
          <w:kern w:val="0"/>
          <w:szCs w:val="24"/>
        </w:rPr>
        <w:t>70</w:t>
      </w:r>
      <w:r w:rsidR="00BF6448" w:rsidRPr="00CB190F">
        <w:rPr>
          <w:rFonts w:ascii="ＭＳ 明朝" w:eastAsia="ＭＳ 明朝" w:hAnsi="ＭＳ 明朝" w:cs="ＭＳ 明朝" w:hint="eastAsia"/>
          <w:kern w:val="0"/>
          <w:szCs w:val="24"/>
        </w:rPr>
        <w:t>％となっており、充実した森林資源の有効活用と高齢化した人工林の更新が課題となっている。</w:t>
      </w:r>
    </w:p>
    <w:p w14:paraId="1C0DA86A" w14:textId="27942BEE" w:rsidR="00BC4808" w:rsidRPr="00CB190F" w:rsidRDefault="00BC4808" w:rsidP="000D5128">
      <w:pPr>
        <w:overflowPunct w:val="0"/>
        <w:spacing w:line="360" w:lineRule="exact"/>
        <w:ind w:leftChars="100" w:left="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 xml:space="preserve"> </w:t>
      </w:r>
      <w:r w:rsidRPr="00CB190F">
        <w:rPr>
          <w:rFonts w:ascii="ＭＳ 明朝" w:eastAsia="ＭＳ 明朝" w:hAnsi="ＭＳ 明朝" w:cs="ＭＳ 明朝" w:hint="eastAsia"/>
          <w:kern w:val="0"/>
          <w:szCs w:val="24"/>
        </w:rPr>
        <w:t>このため、</w:t>
      </w:r>
      <w:r w:rsidRPr="00CB190F">
        <w:rPr>
          <w:rFonts w:ascii="ＭＳ 明朝" w:eastAsia="ＭＳ 明朝" w:hAnsi="ＭＳ 明朝" w:cs="ＭＳ 明朝"/>
          <w:kern w:val="0"/>
          <w:szCs w:val="24"/>
        </w:rPr>
        <w:t xml:space="preserve"> 本県においても、</w:t>
      </w:r>
      <w:r w:rsidRPr="00CB190F">
        <w:rPr>
          <w:rFonts w:ascii="ＭＳ 明朝" w:eastAsia="ＭＳ 明朝" w:hAnsi="ＭＳ 明朝" w:cs="ＭＳ 明朝" w:hint="eastAsia"/>
          <w:kern w:val="0"/>
          <w:szCs w:val="24"/>
        </w:rPr>
        <w:t>パリ協定下の我が国の温室効果ガス削減目標の達成に向けて</w:t>
      </w:r>
      <w:r w:rsidRPr="00CB190F">
        <w:rPr>
          <w:rFonts w:ascii="ＭＳ 明朝" w:eastAsia="ＭＳ 明朝" w:hAnsi="ＭＳ 明朝" w:cs="ＭＳ 明朝"/>
          <w:kern w:val="0"/>
          <w:szCs w:val="24"/>
        </w:rPr>
        <w:t>、引き続き、間伐等の実施を促進することとし、地域森林計画の計画量等から、</w:t>
      </w:r>
      <w:r w:rsidRPr="00CB190F">
        <w:rPr>
          <w:rFonts w:ascii="ＭＳ 明朝" w:eastAsia="ＭＳ 明朝" w:hAnsi="ＭＳ 明朝" w:cs="ＭＳ 明朝" w:hint="eastAsia"/>
          <w:kern w:val="0"/>
          <w:szCs w:val="24"/>
        </w:rPr>
        <w:t>令和３</w:t>
      </w:r>
      <w:r w:rsidRPr="00CB190F">
        <w:rPr>
          <w:rFonts w:ascii="ＭＳ 明朝" w:eastAsia="ＭＳ 明朝" w:hAnsi="ＭＳ 明朝" w:cs="ＭＳ 明朝"/>
          <w:kern w:val="0"/>
          <w:szCs w:val="24"/>
        </w:rPr>
        <w:t>年度から</w:t>
      </w:r>
      <w:r w:rsidRPr="00CB190F">
        <w:rPr>
          <w:rFonts w:ascii="ＭＳ 明朝" w:eastAsia="ＭＳ 明朝" w:hAnsi="ＭＳ 明朝" w:cs="ＭＳ 明朝" w:hint="eastAsia"/>
          <w:kern w:val="0"/>
          <w:szCs w:val="24"/>
        </w:rPr>
        <w:t>令和12</w:t>
      </w:r>
      <w:r w:rsidRPr="00CB190F">
        <w:rPr>
          <w:rFonts w:ascii="ＭＳ 明朝" w:eastAsia="ＭＳ 明朝" w:hAnsi="ＭＳ 明朝" w:cs="ＭＳ 明朝"/>
          <w:kern w:val="0"/>
          <w:szCs w:val="24"/>
        </w:rPr>
        <w:t>年度までの</w:t>
      </w:r>
      <w:r w:rsidRPr="00CB190F">
        <w:rPr>
          <w:rFonts w:ascii="ＭＳ 明朝" w:eastAsia="ＭＳ 明朝" w:hAnsi="ＭＳ 明朝" w:cs="ＭＳ 明朝" w:hint="eastAsia"/>
          <w:kern w:val="0"/>
          <w:szCs w:val="24"/>
        </w:rPr>
        <w:t>10か</w:t>
      </w:r>
      <w:r w:rsidRPr="00CB190F">
        <w:rPr>
          <w:rFonts w:ascii="ＭＳ 明朝" w:eastAsia="ＭＳ 明朝" w:hAnsi="ＭＳ 明朝" w:cs="ＭＳ 明朝"/>
          <w:kern w:val="0"/>
          <w:szCs w:val="24"/>
        </w:rPr>
        <w:t>年間に県内民有林において促進すべき間伐の目標面積は、</w:t>
      </w:r>
      <w:r w:rsidR="00BC4946" w:rsidRPr="00CB190F">
        <w:rPr>
          <w:rFonts w:ascii="ＭＳ 明朝" w:eastAsia="ＭＳ 明朝" w:hAnsi="ＭＳ 明朝" w:cs="ＭＳ 明朝" w:hint="eastAsia"/>
          <w:kern w:val="0"/>
          <w:szCs w:val="24"/>
        </w:rPr>
        <w:t>45,000</w:t>
      </w:r>
      <w:r w:rsidRPr="00CB190F">
        <w:rPr>
          <w:rFonts w:ascii="ＭＳ 明朝" w:eastAsia="ＭＳ 明朝" w:hAnsi="ＭＳ 明朝" w:cs="ＭＳ 明朝"/>
          <w:kern w:val="0"/>
          <w:szCs w:val="24"/>
        </w:rPr>
        <w:t>ha（年平均</w:t>
      </w:r>
      <w:r w:rsidR="00BC4946" w:rsidRPr="00CB190F">
        <w:rPr>
          <w:rFonts w:ascii="ＭＳ 明朝" w:eastAsia="ＭＳ 明朝" w:hAnsi="ＭＳ 明朝" w:cs="ＭＳ 明朝" w:hint="eastAsia"/>
          <w:kern w:val="0"/>
          <w:szCs w:val="24"/>
        </w:rPr>
        <w:t>4,500</w:t>
      </w:r>
      <w:r w:rsidRPr="00CB190F">
        <w:rPr>
          <w:rFonts w:ascii="ＭＳ 明朝" w:eastAsia="ＭＳ 明朝" w:hAnsi="ＭＳ 明朝" w:cs="ＭＳ 明朝"/>
          <w:kern w:val="0"/>
          <w:szCs w:val="24"/>
        </w:rPr>
        <w:t>ha)と</w:t>
      </w:r>
      <w:r w:rsidR="007C76DA" w:rsidRPr="00CB190F">
        <w:rPr>
          <w:rFonts w:ascii="ＭＳ 明朝" w:eastAsia="ＭＳ 明朝" w:hAnsi="ＭＳ 明朝" w:cs="ＭＳ 明朝" w:hint="eastAsia"/>
          <w:kern w:val="0"/>
          <w:szCs w:val="24"/>
        </w:rPr>
        <w:t>し、</w:t>
      </w:r>
      <w:r w:rsidRPr="00CB190F">
        <w:rPr>
          <w:rFonts w:ascii="ＭＳ 明朝" w:eastAsia="ＭＳ 明朝" w:hAnsi="ＭＳ 明朝" w:cs="ＭＳ 明朝"/>
          <w:kern w:val="0"/>
          <w:szCs w:val="24"/>
        </w:rPr>
        <w:t>造林の目標面積は、</w:t>
      </w:r>
      <w:r w:rsidR="000D5128">
        <w:rPr>
          <w:rFonts w:ascii="ＭＳ 明朝" w:eastAsia="ＭＳ 明朝" w:hAnsi="ＭＳ 明朝" w:cs="ＭＳ 明朝" w:hint="eastAsia"/>
          <w:kern w:val="0"/>
          <w:szCs w:val="24"/>
        </w:rPr>
        <w:t>4</w:t>
      </w:r>
      <w:r w:rsidR="00BC4946" w:rsidRPr="00CB190F">
        <w:rPr>
          <w:rFonts w:ascii="ＭＳ 明朝" w:eastAsia="ＭＳ 明朝" w:hAnsi="ＭＳ 明朝" w:cs="ＭＳ 明朝" w:hint="eastAsia"/>
          <w:kern w:val="0"/>
          <w:szCs w:val="24"/>
        </w:rPr>
        <w:t>,</w:t>
      </w:r>
      <w:r w:rsidR="0069537F">
        <w:rPr>
          <w:rFonts w:ascii="ＭＳ 明朝" w:eastAsia="ＭＳ 明朝" w:hAnsi="ＭＳ 明朝" w:cs="ＭＳ 明朝" w:hint="eastAsia"/>
          <w:kern w:val="0"/>
          <w:szCs w:val="24"/>
        </w:rPr>
        <w:t>410</w:t>
      </w:r>
      <w:r w:rsidRPr="00CB190F">
        <w:rPr>
          <w:rFonts w:ascii="ＭＳ 明朝" w:eastAsia="ＭＳ 明朝" w:hAnsi="ＭＳ 明朝" w:cs="ＭＳ 明朝"/>
          <w:kern w:val="0"/>
          <w:szCs w:val="24"/>
        </w:rPr>
        <w:t>ha（年平均</w:t>
      </w:r>
      <w:r w:rsidR="0069537F">
        <w:rPr>
          <w:rFonts w:ascii="ＭＳ 明朝" w:eastAsia="ＭＳ 明朝" w:hAnsi="ＭＳ 明朝" w:cs="ＭＳ 明朝" w:hint="eastAsia"/>
          <w:kern w:val="0"/>
          <w:szCs w:val="24"/>
        </w:rPr>
        <w:t>441</w:t>
      </w:r>
      <w:r w:rsidRPr="00CB190F">
        <w:rPr>
          <w:rFonts w:ascii="ＭＳ 明朝" w:eastAsia="ＭＳ 明朝" w:hAnsi="ＭＳ 明朝" w:cs="ＭＳ 明朝"/>
          <w:kern w:val="0"/>
          <w:szCs w:val="24"/>
        </w:rPr>
        <w:t>ha)とする。</w:t>
      </w:r>
    </w:p>
    <w:p w14:paraId="7D1FBE71" w14:textId="77777777" w:rsidR="00BC4808" w:rsidRPr="00CB190F" w:rsidRDefault="00BC4808" w:rsidP="00BC4808">
      <w:pPr>
        <w:overflowPunct w:val="0"/>
        <w:spacing w:line="360" w:lineRule="exact"/>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lastRenderedPageBreak/>
        <w:t>２　特定間伐等の実施を促進するための措置を講ずべき区域の基準</w:t>
      </w:r>
    </w:p>
    <w:p w14:paraId="45D9ECB6" w14:textId="77777777" w:rsidR="00BC4808" w:rsidRPr="00CB190F" w:rsidRDefault="00BC4808" w:rsidP="00BC4808">
      <w:pPr>
        <w:overflowPunct w:val="0"/>
        <w:spacing w:line="360" w:lineRule="exact"/>
        <w:ind w:leftChars="100" w:left="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 xml:space="preserve">　市町村が設定する特定間伐等の実施を促進するための措置を講ずべき特定間伐等促進区域については、</w:t>
      </w:r>
      <w:r w:rsidR="008449DF" w:rsidRPr="00CB190F">
        <w:rPr>
          <w:rFonts w:ascii="ＭＳ 明朝" w:eastAsia="ＭＳ 明朝" w:hAnsi="ＭＳ 明朝" w:cs="ＭＳ 明朝" w:hint="eastAsia"/>
          <w:kern w:val="0"/>
          <w:szCs w:val="24"/>
        </w:rPr>
        <w:t>地域の森林の現況、森林所有者の森林の所有状況、間伐等の森林施業の実施状況、林道・作業路網等林業生産の基盤の整備状況等を勘案しつつ、</w:t>
      </w:r>
      <w:r w:rsidRPr="00CB190F">
        <w:rPr>
          <w:rFonts w:ascii="ＭＳ 明朝" w:eastAsia="ＭＳ 明朝" w:hAnsi="ＭＳ 明朝" w:cs="ＭＳ 明朝" w:hint="eastAsia"/>
          <w:kern w:val="0"/>
          <w:szCs w:val="24"/>
        </w:rPr>
        <w:t>以下の考え方で設定するものとする。</w:t>
      </w:r>
    </w:p>
    <w:p w14:paraId="545ADF1A"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①　間伐</w:t>
      </w:r>
      <w:r w:rsidR="008449DF" w:rsidRPr="00CB190F">
        <w:rPr>
          <w:rFonts w:ascii="ＭＳ 明朝" w:eastAsia="ＭＳ 明朝" w:hAnsi="ＭＳ 明朝" w:cs="ＭＳ 明朝" w:hint="eastAsia"/>
          <w:kern w:val="0"/>
          <w:szCs w:val="24"/>
        </w:rPr>
        <w:t>が適正に実施されていない</w:t>
      </w:r>
      <w:r w:rsidRPr="00CB190F">
        <w:rPr>
          <w:rFonts w:ascii="ＭＳ 明朝" w:eastAsia="ＭＳ 明朝" w:hAnsi="ＭＳ 明朝" w:cs="ＭＳ 明朝" w:hint="eastAsia"/>
          <w:kern w:val="0"/>
          <w:szCs w:val="24"/>
        </w:rPr>
        <w:t>森林であること。</w:t>
      </w:r>
    </w:p>
    <w:p w14:paraId="3D2DD23F"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②　造林未済地等であって、造林を促進することが適当な森林であること。</w:t>
      </w:r>
    </w:p>
    <w:p w14:paraId="21E780A6"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③　特定間伐等（作業路網等の施設（法第５条第２項第３号ハの施設をいう。）の設置を含む）を実施することが適当と認められる森林であること。</w:t>
      </w:r>
    </w:p>
    <w:p w14:paraId="493F17E7"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④　特定間伐等を実施することが適当と認められる区域を幅広く設定すること。</w:t>
      </w:r>
    </w:p>
    <w:p w14:paraId="1484CA38" w14:textId="77777777" w:rsidR="00BC4808" w:rsidRPr="00CB190F" w:rsidRDefault="00BC4808" w:rsidP="00BC4808">
      <w:pPr>
        <w:overflowPunct w:val="0"/>
        <w:spacing w:line="360" w:lineRule="exact"/>
        <w:textAlignment w:val="baseline"/>
        <w:rPr>
          <w:rFonts w:ascii="ＭＳ 明朝" w:eastAsia="ＭＳ 明朝" w:hAnsi="ＭＳ 明朝" w:cs="ＭＳ 明朝"/>
          <w:kern w:val="0"/>
          <w:szCs w:val="24"/>
        </w:rPr>
      </w:pPr>
    </w:p>
    <w:p w14:paraId="454E7CE4" w14:textId="77777777" w:rsidR="00BC4808" w:rsidRPr="00CB190F" w:rsidRDefault="00BC4808" w:rsidP="00BC4808">
      <w:pPr>
        <w:overflowPunct w:val="0"/>
        <w:spacing w:line="360" w:lineRule="exact"/>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３　特定間伐等促進計画の作成に関する事項</w:t>
      </w:r>
    </w:p>
    <w:p w14:paraId="6F1A19A8" w14:textId="77777777" w:rsidR="00BC4808" w:rsidRPr="00CB190F" w:rsidRDefault="00BC4808" w:rsidP="00BC4808">
      <w:pPr>
        <w:overflowPunct w:val="0"/>
        <w:spacing w:line="360" w:lineRule="exact"/>
        <w:ind w:leftChars="100" w:left="24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市町村が策定する特定間伐等促進計画については、以下の考え方で策定するものと　する。</w:t>
      </w:r>
    </w:p>
    <w:p w14:paraId="57573246"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①　事業の実施方法等</w:t>
      </w:r>
    </w:p>
    <w:p w14:paraId="4730852A" w14:textId="247AF0C5" w:rsidR="00BC4808" w:rsidRPr="00CB190F" w:rsidRDefault="00BC4808" w:rsidP="00BC4808">
      <w:pPr>
        <w:overflowPunct w:val="0"/>
        <w:spacing w:line="360" w:lineRule="exact"/>
        <w:ind w:leftChars="200" w:left="48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間伐の実施面積及び材積、造林樹種及び面積、実施時期</w:t>
      </w:r>
      <w:r w:rsidR="008449DF" w:rsidRPr="00CB190F">
        <w:rPr>
          <w:rFonts w:ascii="ＭＳ 明朝" w:eastAsia="ＭＳ 明朝" w:hAnsi="ＭＳ 明朝" w:cs="ＭＳ 明朝" w:hint="eastAsia"/>
          <w:kern w:val="0"/>
          <w:szCs w:val="24"/>
        </w:rPr>
        <w:t>、実施方法</w:t>
      </w:r>
      <w:r w:rsidRPr="00CB190F">
        <w:rPr>
          <w:rFonts w:ascii="ＭＳ 明朝" w:eastAsia="ＭＳ 明朝" w:hAnsi="ＭＳ 明朝" w:cs="ＭＳ 明朝" w:hint="eastAsia"/>
          <w:kern w:val="0"/>
          <w:szCs w:val="24"/>
        </w:rPr>
        <w:t>等は、市町村森林整備計画に照らして適当と認められることであることを確認した</w:t>
      </w:r>
      <w:r w:rsidR="008449DF" w:rsidRPr="00CB190F">
        <w:rPr>
          <w:rFonts w:ascii="ＭＳ 明朝" w:eastAsia="ＭＳ 明朝" w:hAnsi="ＭＳ 明朝" w:cs="ＭＳ 明朝" w:hint="eastAsia"/>
          <w:kern w:val="0"/>
          <w:szCs w:val="24"/>
        </w:rPr>
        <w:t>上</w:t>
      </w:r>
      <w:r w:rsidRPr="00CB190F">
        <w:rPr>
          <w:rFonts w:ascii="ＭＳ 明朝" w:eastAsia="ＭＳ 明朝" w:hAnsi="ＭＳ 明朝" w:cs="ＭＳ 明朝" w:hint="eastAsia"/>
          <w:kern w:val="0"/>
          <w:szCs w:val="24"/>
        </w:rPr>
        <w:t>で</w:t>
      </w:r>
      <w:r w:rsidR="008449DF" w:rsidRPr="00CB190F">
        <w:rPr>
          <w:rFonts w:ascii="ＭＳ 明朝" w:eastAsia="ＭＳ 明朝" w:hAnsi="ＭＳ 明朝" w:cs="ＭＳ 明朝" w:hint="eastAsia"/>
          <w:kern w:val="0"/>
          <w:szCs w:val="24"/>
        </w:rPr>
        <w:t>記載</w:t>
      </w:r>
      <w:r w:rsidRPr="00CB190F">
        <w:rPr>
          <w:rFonts w:ascii="ＭＳ 明朝" w:eastAsia="ＭＳ 明朝" w:hAnsi="ＭＳ 明朝" w:cs="ＭＳ 明朝" w:hint="eastAsia"/>
          <w:kern w:val="0"/>
          <w:szCs w:val="24"/>
        </w:rPr>
        <w:t>すること。</w:t>
      </w:r>
    </w:p>
    <w:p w14:paraId="3C227F5D"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②　事業実施の確実性</w:t>
      </w:r>
    </w:p>
    <w:p w14:paraId="127CF47F" w14:textId="77777777" w:rsidR="00BC4808" w:rsidRPr="00CB190F" w:rsidRDefault="00BC4808" w:rsidP="00BC4808">
      <w:pPr>
        <w:overflowPunct w:val="0"/>
        <w:spacing w:line="360" w:lineRule="exact"/>
        <w:ind w:leftChars="200" w:left="48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事業実施主体の施業能力、資金計画、森林所有者等の意向等からみて、事業が確実に実施されると見込まれるものであること。</w:t>
      </w:r>
      <w:r w:rsidR="008449DF" w:rsidRPr="00CB190F">
        <w:rPr>
          <w:rFonts w:ascii="ＭＳ 明朝" w:eastAsia="ＭＳ 明朝" w:hAnsi="ＭＳ 明朝" w:cs="ＭＳ 明朝" w:hint="eastAsia"/>
          <w:kern w:val="0"/>
          <w:szCs w:val="24"/>
        </w:rPr>
        <w:t>また、地域の実情に応じて、多様な主体を幅広く参画させるよう努めること。</w:t>
      </w:r>
    </w:p>
    <w:p w14:paraId="5EBC5A37"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③　目標達成に向けた計画的かつ集中的な事業の実施</w:t>
      </w:r>
    </w:p>
    <w:p w14:paraId="7ADDE504" w14:textId="77777777" w:rsidR="00BC4808" w:rsidRPr="00CB190F" w:rsidRDefault="00BC4808" w:rsidP="00BC4808">
      <w:pPr>
        <w:overflowPunct w:val="0"/>
        <w:spacing w:line="360" w:lineRule="exact"/>
        <w:ind w:leftChars="200" w:left="48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特定間伐等の実施の促進の目標</w:t>
      </w:r>
      <w:r w:rsidR="008449DF" w:rsidRPr="00CB190F">
        <w:rPr>
          <w:rFonts w:ascii="ＭＳ 明朝" w:eastAsia="ＭＳ 明朝" w:hAnsi="ＭＳ 明朝" w:cs="ＭＳ 明朝" w:hint="eastAsia"/>
          <w:kern w:val="0"/>
          <w:szCs w:val="24"/>
        </w:rPr>
        <w:t>の</w:t>
      </w:r>
      <w:r w:rsidRPr="00CB190F">
        <w:rPr>
          <w:rFonts w:ascii="ＭＳ 明朝" w:eastAsia="ＭＳ 明朝" w:hAnsi="ＭＳ 明朝" w:cs="ＭＳ 明朝" w:hint="eastAsia"/>
          <w:kern w:val="0"/>
          <w:szCs w:val="24"/>
        </w:rPr>
        <w:t>達成に向けて、適切な施業が行われていないと認められる人工林における間伐の実施、造林未済地の早期の解消に向けた造林等についての促進に十分に配慮すること。</w:t>
      </w:r>
    </w:p>
    <w:p w14:paraId="2DA7C004"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④　関係者の合意形成等</w:t>
      </w:r>
    </w:p>
    <w:p w14:paraId="177E3325" w14:textId="77777777" w:rsidR="00BC4808" w:rsidRPr="00CB190F" w:rsidRDefault="00BC4808" w:rsidP="00BC4808">
      <w:pPr>
        <w:overflowPunct w:val="0"/>
        <w:spacing w:line="360" w:lineRule="exact"/>
        <w:ind w:leftChars="200" w:left="48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地域内の関係者の意見を幅広く計画に反映するとともに、</w:t>
      </w:r>
      <w:r w:rsidR="008449DF" w:rsidRPr="00CB190F">
        <w:rPr>
          <w:rFonts w:ascii="ＭＳ 明朝" w:eastAsia="ＭＳ 明朝" w:hAnsi="ＭＳ 明朝" w:cs="ＭＳ 明朝" w:hint="eastAsia"/>
          <w:kern w:val="0"/>
          <w:szCs w:val="24"/>
        </w:rPr>
        <w:t>市町村以外の者による計画に対する</w:t>
      </w:r>
      <w:r w:rsidRPr="00CB190F">
        <w:rPr>
          <w:rFonts w:ascii="ＭＳ 明朝" w:eastAsia="ＭＳ 明朝" w:hAnsi="ＭＳ 明朝" w:cs="ＭＳ 明朝" w:hint="eastAsia"/>
          <w:kern w:val="0"/>
          <w:szCs w:val="24"/>
        </w:rPr>
        <w:t>提案制度を</w:t>
      </w:r>
      <w:r w:rsidR="008449DF" w:rsidRPr="00CB190F">
        <w:rPr>
          <w:rFonts w:ascii="ＭＳ 明朝" w:eastAsia="ＭＳ 明朝" w:hAnsi="ＭＳ 明朝" w:cs="ＭＳ 明朝" w:hint="eastAsia"/>
          <w:kern w:val="0"/>
          <w:szCs w:val="24"/>
        </w:rPr>
        <w:t>積極的に</w:t>
      </w:r>
      <w:r w:rsidRPr="00CB190F">
        <w:rPr>
          <w:rFonts w:ascii="ＭＳ 明朝" w:eastAsia="ＭＳ 明朝" w:hAnsi="ＭＳ 明朝" w:cs="ＭＳ 明朝" w:hint="eastAsia"/>
          <w:kern w:val="0"/>
          <w:szCs w:val="24"/>
        </w:rPr>
        <w:t>活用して計画を作成すること。</w:t>
      </w:r>
    </w:p>
    <w:p w14:paraId="5F7CD62D" w14:textId="77777777" w:rsidR="00BC4808" w:rsidRPr="00CB190F" w:rsidRDefault="00BC4808" w:rsidP="00BC4808">
      <w:pPr>
        <w:overflowPunct w:val="0"/>
        <w:spacing w:line="360" w:lineRule="exact"/>
        <w:textAlignment w:val="baseline"/>
        <w:rPr>
          <w:rFonts w:ascii="ＭＳ 明朝" w:eastAsia="ＭＳ 明朝" w:hAnsi="ＭＳ 明朝" w:cs="ＭＳ 明朝"/>
          <w:kern w:val="0"/>
          <w:szCs w:val="24"/>
        </w:rPr>
      </w:pPr>
    </w:p>
    <w:p w14:paraId="53315DFA" w14:textId="66F03D1B" w:rsidR="00BC4808" w:rsidRPr="00CB190F" w:rsidRDefault="00BC4808" w:rsidP="00BC4808">
      <w:pPr>
        <w:overflowPunct w:val="0"/>
        <w:spacing w:line="360" w:lineRule="exact"/>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４　その他特定間伐等の実施の促進に関する事項</w:t>
      </w:r>
    </w:p>
    <w:p w14:paraId="29652BDF" w14:textId="324C53EC" w:rsidR="00390DDD" w:rsidRPr="00CB190F" w:rsidRDefault="00390DDD" w:rsidP="00BC4808">
      <w:pPr>
        <w:overflowPunct w:val="0"/>
        <w:spacing w:line="360" w:lineRule="exact"/>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（１）特定間伐等の実施の促進に向けた援助等</w:t>
      </w:r>
    </w:p>
    <w:p w14:paraId="353C59B4" w14:textId="24DEAC0D" w:rsidR="00390DDD" w:rsidRPr="00CB190F" w:rsidRDefault="00390DDD" w:rsidP="00390DDD">
      <w:pPr>
        <w:overflowPunct w:val="0"/>
        <w:spacing w:line="360" w:lineRule="exact"/>
        <w:ind w:left="480" w:hangingChars="200" w:hanging="48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 xml:space="preserve">　　　県は、特定間伐等促進計画に基づく特定間伐等の確実かつ効果的な実施に資するよう、国と連携しつつ、市町村又は特定間伐等の実施主体に対し、必要な情報の提供、助言等の支援措置を講ずるものとする。また、県及び市町村は、特定間伐等の実施を促進するため、間伐等を実施する林業事業体等に対し、必要な情報の提供、助言、あっせんその他の援助を行うものとする。</w:t>
      </w:r>
    </w:p>
    <w:p w14:paraId="0D7B2559" w14:textId="77777777" w:rsidR="007C76DA" w:rsidRPr="00CB190F" w:rsidRDefault="007C76DA" w:rsidP="00390DDD">
      <w:pPr>
        <w:overflowPunct w:val="0"/>
        <w:spacing w:line="360" w:lineRule="exact"/>
        <w:ind w:left="480" w:hangingChars="200" w:hanging="480"/>
        <w:textAlignment w:val="baseline"/>
        <w:rPr>
          <w:rFonts w:ascii="ＭＳ 明朝" w:eastAsia="ＭＳ 明朝" w:hAnsi="ＭＳ 明朝" w:cs="ＭＳ 明朝"/>
          <w:kern w:val="0"/>
          <w:szCs w:val="24"/>
        </w:rPr>
      </w:pPr>
    </w:p>
    <w:p w14:paraId="406D8F84" w14:textId="1770235F" w:rsidR="00390DDD" w:rsidRPr="00CB190F" w:rsidRDefault="00390DDD" w:rsidP="00BC4808">
      <w:pPr>
        <w:overflowPunct w:val="0"/>
        <w:spacing w:line="360" w:lineRule="exact"/>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（２）特定間伐等の実施の促進に寄与する取組</w:t>
      </w:r>
    </w:p>
    <w:p w14:paraId="35980AAF" w14:textId="48548AC4" w:rsidR="007C76DA" w:rsidRPr="00CB190F" w:rsidRDefault="00BC4808" w:rsidP="00BC4808">
      <w:pPr>
        <w:overflowPunct w:val="0"/>
        <w:spacing w:line="360" w:lineRule="exact"/>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 xml:space="preserve">　　</w:t>
      </w:r>
      <w:r w:rsidR="00390DDD" w:rsidRPr="00CB190F">
        <w:rPr>
          <w:rFonts w:ascii="ＭＳ 明朝" w:eastAsia="ＭＳ 明朝" w:hAnsi="ＭＳ 明朝" w:cs="ＭＳ 明朝" w:hint="eastAsia"/>
          <w:kern w:val="0"/>
          <w:szCs w:val="24"/>
        </w:rPr>
        <w:t xml:space="preserve">　</w:t>
      </w:r>
      <w:r w:rsidRPr="00CB190F">
        <w:rPr>
          <w:rFonts w:ascii="ＭＳ 明朝" w:eastAsia="ＭＳ 明朝" w:hAnsi="ＭＳ 明朝" w:cs="ＭＳ 明朝" w:hint="eastAsia"/>
          <w:kern w:val="0"/>
          <w:szCs w:val="24"/>
        </w:rPr>
        <w:t>特定間伐等促進計画には、原則として次の事項を配慮事項として定めるものとする。</w:t>
      </w:r>
    </w:p>
    <w:p w14:paraId="1E9DAD31"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lastRenderedPageBreak/>
        <w:t>①  森林経営計画に基づく森林施業の推進</w:t>
      </w:r>
    </w:p>
    <w:p w14:paraId="2209FFA1" w14:textId="77777777" w:rsidR="00BC4808" w:rsidRPr="00CB190F" w:rsidRDefault="00BC4808" w:rsidP="00BC4808">
      <w:pPr>
        <w:overflowPunct w:val="0"/>
        <w:spacing w:line="360" w:lineRule="exact"/>
        <w:ind w:leftChars="200" w:left="48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面的なまとまりのある森林の持続的な経営を確保し、森林の有する多面的機能の十全な発揮を図っていくため、森林経営計画（森林法第11条第１項に規定する森林経営計画をいう。以下同じ。）の作成及びこれに基づく間伐等の森林施業の推進に努めること。</w:t>
      </w:r>
    </w:p>
    <w:p w14:paraId="74A07A42"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②  施業の集約化等の取組の推進</w:t>
      </w:r>
    </w:p>
    <w:p w14:paraId="4B7F2DB6" w14:textId="77777777" w:rsidR="00BC4808" w:rsidRPr="00CB190F" w:rsidRDefault="00BC4808" w:rsidP="00BC4808">
      <w:pPr>
        <w:overflowPunct w:val="0"/>
        <w:spacing w:line="360" w:lineRule="exact"/>
        <w:ind w:leftChars="200" w:left="48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林業事業体から森林所有者に対して施業の方針や内容、実施した場合の収支等を明示した提案書を提示し、複数の森林所有者等から施業をまとめて受託する提案型集約化施業の実施の推進に努めるとともに、施業の集約化に必要な森林情報の収集、境界の確認、森林所有者等の合意形成等の活動の推進に努めること。</w:t>
      </w:r>
    </w:p>
    <w:p w14:paraId="69098325"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③  路網の整備の推進</w:t>
      </w:r>
    </w:p>
    <w:p w14:paraId="2CF90F17" w14:textId="77777777" w:rsidR="00BC4808" w:rsidRPr="00CB190F" w:rsidRDefault="00BC4808" w:rsidP="00BC4808">
      <w:pPr>
        <w:overflowPunct w:val="0"/>
        <w:spacing w:line="360" w:lineRule="exact"/>
        <w:ind w:leftChars="200" w:left="48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間伐等の効率的な実施のため、トラック等の走行する林道及び主として林業機械が走行する森林作業道がそれぞれの役割に応じて適切に組み合わされた路網の整備の推進に努めること。</w:t>
      </w:r>
    </w:p>
    <w:p w14:paraId="69C4A75D"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④　間伐等の効率化・低コスト化の推進</w:t>
      </w:r>
    </w:p>
    <w:p w14:paraId="38559BF6" w14:textId="77777777" w:rsidR="00BC4808" w:rsidRPr="00CB190F" w:rsidRDefault="00BC4808" w:rsidP="00BC4808">
      <w:pPr>
        <w:overflowPunct w:val="0"/>
        <w:spacing w:line="360" w:lineRule="exact"/>
        <w:ind w:leftChars="200" w:left="48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傾斜等の自然的条件、事業量のまとまり等地域の実情に応じた効果的な間伐</w:t>
      </w:r>
      <w:r w:rsidR="008449DF" w:rsidRPr="00CB190F">
        <w:rPr>
          <w:rFonts w:ascii="ＭＳ 明朝" w:eastAsia="ＭＳ 明朝" w:hAnsi="ＭＳ 明朝" w:cs="ＭＳ 明朝" w:hint="eastAsia"/>
          <w:kern w:val="0"/>
          <w:szCs w:val="24"/>
        </w:rPr>
        <w:t>等</w:t>
      </w:r>
      <w:r w:rsidRPr="00CB190F">
        <w:rPr>
          <w:rFonts w:ascii="ＭＳ 明朝" w:eastAsia="ＭＳ 明朝" w:hAnsi="ＭＳ 明朝" w:cs="ＭＳ 明朝"/>
          <w:kern w:val="0"/>
          <w:szCs w:val="24"/>
        </w:rPr>
        <w:t>の実施のため、路網の整備状況を踏まえ、高性能林業機械等を活用した低コストで高効率な作業システムの整備、普及及び定着の推進に努めること。</w:t>
      </w:r>
    </w:p>
    <w:p w14:paraId="474D0BE7" w14:textId="77777777" w:rsidR="00BC4808" w:rsidRPr="00CB190F" w:rsidRDefault="00BC4808" w:rsidP="00BC4808">
      <w:pPr>
        <w:overflowPunct w:val="0"/>
        <w:spacing w:line="360" w:lineRule="exact"/>
        <w:ind w:leftChars="200" w:left="48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また、コンテナ苗の活用等による造林・保育の低コスト化の推進に努めること。</w:t>
      </w:r>
    </w:p>
    <w:p w14:paraId="71CE6718"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⑤  間伐材の利用の推進</w:t>
      </w:r>
    </w:p>
    <w:p w14:paraId="1655FD2E" w14:textId="77777777" w:rsidR="00BC4808" w:rsidRPr="00CB190F" w:rsidRDefault="00BC4808" w:rsidP="00BC4808">
      <w:pPr>
        <w:overflowPunct w:val="0"/>
        <w:spacing w:line="360" w:lineRule="exact"/>
        <w:ind w:leftChars="200" w:left="480" w:firstLineChars="100" w:firstLine="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間伐材の利用は、資源の有効利用に寄与するとともに、森林所有者等にとっては採算性の向上により森林施業の負担軽減を可能とするものであることから、間伐材の供給及び利用に携わる関係者間の合意形成や長期的な木材需給に係る協定の締結等による間伐材の安定供給体制の構築を進め、間伐材の利用の推進に努めること。</w:t>
      </w:r>
    </w:p>
    <w:p w14:paraId="7BDE921E" w14:textId="77777777" w:rsidR="00BC4808" w:rsidRPr="00CB190F" w:rsidRDefault="00BC4808" w:rsidP="00BC4808">
      <w:pPr>
        <w:overflowPunct w:val="0"/>
        <w:spacing w:line="360" w:lineRule="exact"/>
        <w:ind w:leftChars="100" w:left="480" w:hangingChars="100" w:hanging="240"/>
        <w:textAlignment w:val="baseline"/>
        <w:rPr>
          <w:rFonts w:ascii="ＭＳ 明朝" w:eastAsia="ＭＳ 明朝" w:hAnsi="ＭＳ 明朝" w:cs="ＭＳ 明朝"/>
          <w:kern w:val="0"/>
          <w:szCs w:val="24"/>
        </w:rPr>
      </w:pPr>
      <w:r w:rsidRPr="00CB190F">
        <w:rPr>
          <w:rFonts w:ascii="ＭＳ 明朝" w:eastAsia="ＭＳ 明朝" w:hAnsi="ＭＳ 明朝" w:cs="ＭＳ 明朝"/>
          <w:kern w:val="0"/>
          <w:szCs w:val="24"/>
        </w:rPr>
        <w:t>⑥  人材の育成・確保等の推進</w:t>
      </w:r>
    </w:p>
    <w:p w14:paraId="249882E2" w14:textId="77777777" w:rsidR="00E60541" w:rsidRPr="00CB190F" w:rsidRDefault="00BC4808" w:rsidP="00BC4808">
      <w:pPr>
        <w:overflowPunct w:val="0"/>
        <w:spacing w:line="360" w:lineRule="exact"/>
        <w:ind w:leftChars="200" w:left="480" w:firstLineChars="100" w:firstLine="240"/>
        <w:textAlignment w:val="baseline"/>
        <w:rPr>
          <w:rFonts w:ascii="ＭＳ 明朝" w:eastAsia="ＭＳ 明朝" w:hAnsi="Times New Roman" w:cs="Times New Roman"/>
          <w:kern w:val="0"/>
          <w:szCs w:val="24"/>
        </w:rPr>
      </w:pPr>
      <w:r w:rsidRPr="00CB190F">
        <w:rPr>
          <w:rFonts w:ascii="ＭＳ 明朝" w:eastAsia="ＭＳ 明朝" w:hAnsi="ＭＳ 明朝" w:cs="ＭＳ 明朝"/>
          <w:kern w:val="0"/>
          <w:szCs w:val="24"/>
        </w:rPr>
        <w:t>林業就業に意欲を有する若者等を対象とした技能・技術の習得のための研修等新規就業の円滑化を図るとともに、間伐や路網作設等を適切に行える現場技能者等及び林業事業体の育成、当該林業事業体に対する経営手法・技術の普及指導等に努めること。</w:t>
      </w:r>
    </w:p>
    <w:p w14:paraId="09E1E6DB" w14:textId="77777777" w:rsidR="00BC4808" w:rsidRPr="00CB190F" w:rsidRDefault="00BC4808" w:rsidP="00BC4808">
      <w:pPr>
        <w:overflowPunct w:val="0"/>
        <w:spacing w:line="360" w:lineRule="exact"/>
        <w:textAlignment w:val="baseline"/>
        <w:rPr>
          <w:rFonts w:ascii="ＭＳ 明朝" w:eastAsia="ＭＳ 明朝" w:hAnsi="ＭＳ 明朝" w:cs="ＭＳ 明朝"/>
          <w:kern w:val="0"/>
          <w:szCs w:val="24"/>
        </w:rPr>
      </w:pPr>
    </w:p>
    <w:p w14:paraId="15D202EC" w14:textId="77777777" w:rsidR="003C3EDD" w:rsidRPr="009279C1" w:rsidRDefault="003C3EDD" w:rsidP="003C3EDD">
      <w:pPr>
        <w:overflowPunct w:val="0"/>
        <w:textAlignment w:val="baseline"/>
        <w:rPr>
          <w:rFonts w:ascii="ＭＳ 明朝" w:eastAsia="ＭＳ 明朝" w:hAnsi="Times New Roman" w:cs="Times New Roman"/>
          <w:color w:val="000000" w:themeColor="text1"/>
          <w:kern w:val="0"/>
          <w:szCs w:val="24"/>
        </w:rPr>
      </w:pPr>
      <w:r w:rsidRPr="00CB190F">
        <w:rPr>
          <w:rFonts w:ascii="ＭＳ 明朝" w:eastAsia="ＭＳ 明朝" w:hAnsi="ＭＳ 明朝" w:cs="ＭＳ 明朝" w:hint="eastAsia"/>
          <w:kern w:val="0"/>
          <w:szCs w:val="24"/>
        </w:rPr>
        <w:t xml:space="preserve">５　</w:t>
      </w:r>
      <w:r w:rsidRPr="009279C1">
        <w:rPr>
          <w:rFonts w:ascii="ＭＳ 明朝" w:eastAsia="ＭＳ 明朝" w:hAnsi="ＭＳ 明朝" w:cs="ＭＳ 明朝" w:hint="eastAsia"/>
          <w:color w:val="000000" w:themeColor="text1"/>
          <w:kern w:val="0"/>
          <w:szCs w:val="24"/>
        </w:rPr>
        <w:t>本県における特定母樹の増殖の実施の促進の目標</w:t>
      </w:r>
    </w:p>
    <w:p w14:paraId="33B88FCB" w14:textId="6EBA77ED" w:rsidR="0045034A" w:rsidRPr="009279C1" w:rsidRDefault="003C3EDD" w:rsidP="0045034A">
      <w:pPr>
        <w:overflowPunct w:val="0"/>
        <w:ind w:left="240" w:hanging="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w:t>
      </w:r>
      <w:r w:rsidR="0045034A" w:rsidRPr="009279C1">
        <w:rPr>
          <w:rFonts w:ascii="ＭＳ 明朝" w:eastAsia="ＭＳ 明朝" w:hAnsi="ＭＳ 明朝" w:cs="ＭＳ 明朝" w:hint="eastAsia"/>
          <w:color w:val="000000" w:themeColor="text1"/>
          <w:kern w:val="0"/>
          <w:szCs w:val="24"/>
        </w:rPr>
        <w:t>本県の人工林の多くは、未だ間伐が必要な育成段階にある一方、伐採適期を迎えた高齢級の人工林も年々増加しつつあり、人工林面積に占める概ね</w:t>
      </w:r>
      <w:r w:rsidR="0045034A" w:rsidRPr="009279C1">
        <w:rPr>
          <w:rFonts w:ascii="ＭＳ 明朝" w:eastAsia="ＭＳ 明朝" w:hAnsi="ＭＳ 明朝" w:cs="ＭＳ 明朝"/>
          <w:color w:val="000000" w:themeColor="text1"/>
          <w:kern w:val="0"/>
          <w:szCs w:val="24"/>
        </w:rPr>
        <w:t>50年生以上の割合は、平成</w:t>
      </w:r>
      <w:r w:rsidR="00BC4946" w:rsidRPr="009279C1">
        <w:rPr>
          <w:rFonts w:ascii="ＭＳ 明朝" w:eastAsia="ＭＳ 明朝" w:hAnsi="ＭＳ 明朝" w:cs="ＭＳ 明朝" w:hint="eastAsia"/>
          <w:color w:val="000000" w:themeColor="text1"/>
          <w:kern w:val="0"/>
          <w:szCs w:val="24"/>
        </w:rPr>
        <w:t>26</w:t>
      </w:r>
      <w:r w:rsidR="0045034A" w:rsidRPr="009279C1">
        <w:rPr>
          <w:rFonts w:ascii="ＭＳ 明朝" w:eastAsia="ＭＳ 明朝" w:hAnsi="ＭＳ 明朝" w:cs="ＭＳ 明朝"/>
          <w:color w:val="000000" w:themeColor="text1"/>
          <w:kern w:val="0"/>
          <w:szCs w:val="24"/>
        </w:rPr>
        <w:t>年時点では</w:t>
      </w:r>
      <w:r w:rsidR="00BC4946" w:rsidRPr="009279C1">
        <w:rPr>
          <w:rFonts w:ascii="ＭＳ 明朝" w:eastAsia="ＭＳ 明朝" w:hAnsi="ＭＳ 明朝" w:cs="ＭＳ 明朝" w:hint="eastAsia"/>
          <w:color w:val="000000" w:themeColor="text1"/>
          <w:kern w:val="0"/>
          <w:szCs w:val="24"/>
        </w:rPr>
        <w:t>49</w:t>
      </w:r>
      <w:r w:rsidR="0045034A" w:rsidRPr="009279C1">
        <w:rPr>
          <w:rFonts w:ascii="ＭＳ 明朝" w:eastAsia="ＭＳ 明朝" w:hAnsi="ＭＳ 明朝" w:cs="ＭＳ 明朝"/>
          <w:color w:val="000000" w:themeColor="text1"/>
          <w:kern w:val="0"/>
          <w:szCs w:val="24"/>
        </w:rPr>
        <w:t>パーセントであったが、令和</w:t>
      </w:r>
      <w:r w:rsidR="005B6527" w:rsidRPr="009279C1">
        <w:rPr>
          <w:rFonts w:ascii="ＭＳ 明朝" w:eastAsia="ＭＳ 明朝" w:hAnsi="ＭＳ 明朝" w:cs="ＭＳ 明朝" w:hint="eastAsia"/>
          <w:color w:val="000000" w:themeColor="text1"/>
          <w:kern w:val="0"/>
          <w:szCs w:val="24"/>
        </w:rPr>
        <w:t>５</w:t>
      </w:r>
      <w:r w:rsidR="0045034A" w:rsidRPr="009279C1">
        <w:rPr>
          <w:rFonts w:ascii="ＭＳ 明朝" w:eastAsia="ＭＳ 明朝" w:hAnsi="ＭＳ 明朝" w:cs="ＭＳ 明朝"/>
          <w:color w:val="000000" w:themeColor="text1"/>
          <w:kern w:val="0"/>
          <w:szCs w:val="24"/>
        </w:rPr>
        <w:t>年には</w:t>
      </w:r>
      <w:r w:rsidR="005B6527" w:rsidRPr="009279C1">
        <w:rPr>
          <w:rFonts w:ascii="ＭＳ 明朝" w:eastAsia="ＭＳ 明朝" w:hAnsi="ＭＳ 明朝" w:cs="ＭＳ 明朝" w:hint="eastAsia"/>
          <w:color w:val="000000" w:themeColor="text1"/>
          <w:kern w:val="0"/>
          <w:szCs w:val="24"/>
        </w:rPr>
        <w:t>83</w:t>
      </w:r>
      <w:r w:rsidR="0045034A" w:rsidRPr="009279C1">
        <w:rPr>
          <w:rFonts w:ascii="ＭＳ 明朝" w:eastAsia="ＭＳ 明朝" w:hAnsi="ＭＳ 明朝" w:cs="ＭＳ 明朝"/>
          <w:color w:val="000000" w:themeColor="text1"/>
          <w:kern w:val="0"/>
          <w:szCs w:val="24"/>
        </w:rPr>
        <w:t>パーセントに増加している。このような人工林の高齢級化に伴う二酸化炭素の吸収量の低下に加えて、資源としての成熟に伴う伐採（主伐）面積の増加が見込まれることから、将来にわたり本県の森林の二酸化炭素の吸収作用の保全及び強化を図るためには、再造林による伐採跡地の適切な更新が不可欠であるとともに、再造林の際</w:t>
      </w:r>
      <w:r w:rsidR="0045034A" w:rsidRPr="009279C1">
        <w:rPr>
          <w:rFonts w:ascii="ＭＳ 明朝" w:eastAsia="ＭＳ 明朝" w:hAnsi="ＭＳ 明朝" w:cs="ＭＳ 明朝" w:hint="eastAsia"/>
          <w:color w:val="000000" w:themeColor="text1"/>
          <w:kern w:val="0"/>
          <w:szCs w:val="24"/>
        </w:rPr>
        <w:t xml:space="preserve">、従来の種苗よりも成長に優れたものを広く利用していくことが極めて重要である。　</w:t>
      </w:r>
    </w:p>
    <w:p w14:paraId="2E531D70" w14:textId="77777777" w:rsidR="0045034A" w:rsidRPr="009279C1" w:rsidRDefault="0045034A" w:rsidP="0045034A">
      <w:pPr>
        <w:overflowPunct w:val="0"/>
        <w:ind w:leftChars="100" w:left="240" w:firstLineChars="100" w:firstLine="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こうした中、国立研究開発法人森林研究・整備機構</w:t>
      </w:r>
      <w:r w:rsidRPr="009279C1">
        <w:rPr>
          <w:rFonts w:ascii="ＭＳ 明朝" w:eastAsia="ＭＳ 明朝" w:hAnsi="ＭＳ 明朝" w:cs="ＭＳ 明朝"/>
          <w:color w:val="000000" w:themeColor="text1"/>
          <w:kern w:val="0"/>
          <w:szCs w:val="24"/>
        </w:rPr>
        <w:t xml:space="preserve"> 森林総合研究所 林木育種センター等（以下「林木育種センター」という。）において、スギ、ヒノキ及びカラマツ等主要</w:t>
      </w:r>
      <w:r w:rsidRPr="009279C1">
        <w:rPr>
          <w:rFonts w:ascii="ＭＳ 明朝" w:eastAsia="ＭＳ 明朝" w:hAnsi="ＭＳ 明朝" w:cs="ＭＳ 明朝"/>
          <w:color w:val="000000" w:themeColor="text1"/>
          <w:kern w:val="0"/>
          <w:szCs w:val="24"/>
        </w:rPr>
        <w:lastRenderedPageBreak/>
        <w:t xml:space="preserve">な人工造林樹種について、種穂の採取の用に供する母樹として、第一世代精英樹の中から成長に係る特性の特に優れたものの選抜が行われてきたほか、第一世代精英樹同士の交配により得られた樹木の中から、成長に係る特性の特に優れた第二世代精英樹の選抜が進められてきたところである。　</w:t>
      </w:r>
    </w:p>
    <w:p w14:paraId="1A1CA940" w14:textId="6BEEC49C" w:rsidR="0045034A" w:rsidRPr="009279C1" w:rsidRDefault="0045034A" w:rsidP="0045034A">
      <w:pPr>
        <w:overflowPunct w:val="0"/>
        <w:ind w:leftChars="100" w:left="240" w:firstLineChars="100" w:firstLine="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color w:val="000000" w:themeColor="text1"/>
          <w:kern w:val="0"/>
          <w:szCs w:val="24"/>
        </w:rPr>
        <w:t>今後、伐採</w:t>
      </w:r>
      <w:r w:rsidRPr="009279C1">
        <w:rPr>
          <w:rFonts w:ascii="ＭＳ 明朝" w:eastAsia="ＭＳ 明朝" w:hAnsi="ＭＳ 明朝" w:cs="ＭＳ 明朝" w:hint="eastAsia"/>
          <w:color w:val="000000" w:themeColor="text1"/>
          <w:kern w:val="0"/>
          <w:szCs w:val="24"/>
        </w:rPr>
        <w:t>後の再造林を中心とした人工造林において必要となる特に優良な種苗の確保を図るためには、</w:t>
      </w:r>
      <w:r w:rsidR="00BC4946" w:rsidRPr="009279C1">
        <w:rPr>
          <w:rFonts w:ascii="ＭＳ 明朝" w:eastAsia="ＭＳ 明朝" w:hAnsi="ＭＳ 明朝" w:cs="ＭＳ 明朝" w:hint="eastAsia"/>
          <w:color w:val="000000" w:themeColor="text1"/>
          <w:kern w:val="0"/>
          <w:szCs w:val="24"/>
        </w:rPr>
        <w:t>農林水産大臣が指定した特定母樹など、</w:t>
      </w:r>
      <w:r w:rsidRPr="009279C1">
        <w:rPr>
          <w:rFonts w:ascii="ＭＳ 明朝" w:eastAsia="ＭＳ 明朝" w:hAnsi="ＭＳ 明朝" w:cs="ＭＳ 明朝" w:hint="eastAsia"/>
          <w:color w:val="000000" w:themeColor="text1"/>
          <w:kern w:val="0"/>
          <w:szCs w:val="24"/>
        </w:rPr>
        <w:t>樹木の有する様々な特性を考慮しつつ、成長に係る特性の特に優れ</w:t>
      </w:r>
      <w:r w:rsidR="00813316" w:rsidRPr="009279C1">
        <w:rPr>
          <w:rFonts w:ascii="ＭＳ 明朝" w:eastAsia="ＭＳ 明朝" w:hAnsi="ＭＳ 明朝" w:cs="ＭＳ 明朝" w:hint="eastAsia"/>
          <w:color w:val="000000" w:themeColor="text1"/>
          <w:kern w:val="0"/>
          <w:szCs w:val="24"/>
        </w:rPr>
        <w:t>た</w:t>
      </w:r>
      <w:r w:rsidRPr="009279C1">
        <w:rPr>
          <w:rFonts w:ascii="ＭＳ 明朝" w:eastAsia="ＭＳ 明朝" w:hAnsi="ＭＳ 明朝" w:cs="ＭＳ 明朝" w:hint="eastAsia"/>
          <w:color w:val="000000" w:themeColor="text1"/>
          <w:kern w:val="0"/>
          <w:szCs w:val="24"/>
        </w:rPr>
        <w:t>本県の気候等の条件に適したものの増殖の実施を促進し、母樹により構成された採種園及び採穂園の造成並びに既存の採種園及び採穂園における母樹の切替えを進めることが急務である。</w:t>
      </w:r>
      <w:r w:rsidRPr="009279C1">
        <w:rPr>
          <w:rFonts w:ascii="ＭＳ 明朝" w:eastAsia="ＭＳ 明朝" w:hAnsi="ＭＳ 明朝" w:cs="ＭＳ 明朝"/>
          <w:color w:val="000000" w:themeColor="text1"/>
          <w:kern w:val="0"/>
          <w:szCs w:val="24"/>
        </w:rPr>
        <w:t xml:space="preserve"> </w:t>
      </w:r>
    </w:p>
    <w:p w14:paraId="5895C4B4" w14:textId="2026DDFA" w:rsidR="0045034A" w:rsidRPr="009279C1" w:rsidRDefault="0045034A" w:rsidP="0069537F">
      <w:pPr>
        <w:overflowPunct w:val="0"/>
        <w:ind w:left="240" w:hanging="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本県における将来の人工造林面積は、利根上流地域森林計画（</w:t>
      </w:r>
      <w:r w:rsidR="00D2167E" w:rsidRPr="009279C1">
        <w:rPr>
          <w:rFonts w:ascii="ＭＳ 明朝" w:eastAsia="ＭＳ 明朝" w:hAnsi="ＭＳ 明朝" w:cs="ＭＳ 明朝" w:hint="eastAsia"/>
          <w:color w:val="000000" w:themeColor="text1"/>
          <w:kern w:val="0"/>
          <w:szCs w:val="24"/>
        </w:rPr>
        <w:t>令和３</w:t>
      </w:r>
      <w:r w:rsidRPr="009279C1">
        <w:rPr>
          <w:rFonts w:ascii="ＭＳ 明朝" w:eastAsia="ＭＳ 明朝" w:hAnsi="ＭＳ 明朝" w:cs="ＭＳ 明朝"/>
          <w:color w:val="000000" w:themeColor="text1"/>
          <w:kern w:val="0"/>
          <w:szCs w:val="24"/>
        </w:rPr>
        <w:t>年４月１日～令和</w:t>
      </w:r>
      <w:r w:rsidR="0069537F" w:rsidRPr="009279C1">
        <w:rPr>
          <w:rFonts w:ascii="ＭＳ 明朝" w:eastAsia="ＭＳ 明朝" w:hAnsi="ＭＳ 明朝" w:cs="ＭＳ 明朝" w:hint="eastAsia"/>
          <w:color w:val="000000" w:themeColor="text1"/>
          <w:kern w:val="0"/>
          <w:szCs w:val="24"/>
        </w:rPr>
        <w:t>13</w:t>
      </w:r>
      <w:r w:rsidRPr="009279C1">
        <w:rPr>
          <w:rFonts w:ascii="ＭＳ 明朝" w:eastAsia="ＭＳ 明朝" w:hAnsi="ＭＳ 明朝" w:cs="ＭＳ 明朝"/>
          <w:color w:val="000000" w:themeColor="text1"/>
          <w:kern w:val="0"/>
          <w:szCs w:val="24"/>
        </w:rPr>
        <w:t>年３月31日）、利根下流地域森林計画（平成29年４月１日～令和９年３月31日）、吾妻地域森林計画（平成30年４月１日～令和10年</w:t>
      </w:r>
      <w:r w:rsidR="0069537F" w:rsidRPr="009279C1">
        <w:rPr>
          <w:rFonts w:ascii="ＭＳ 明朝" w:eastAsia="ＭＳ 明朝" w:hAnsi="ＭＳ 明朝" w:cs="ＭＳ 明朝" w:hint="eastAsia"/>
          <w:color w:val="000000" w:themeColor="text1"/>
          <w:kern w:val="0"/>
          <w:szCs w:val="24"/>
        </w:rPr>
        <w:t>３</w:t>
      </w:r>
      <w:r w:rsidRPr="009279C1">
        <w:rPr>
          <w:rFonts w:ascii="ＭＳ 明朝" w:eastAsia="ＭＳ 明朝" w:hAnsi="ＭＳ 明朝" w:cs="ＭＳ 明朝"/>
          <w:color w:val="000000" w:themeColor="text1"/>
          <w:kern w:val="0"/>
          <w:szCs w:val="24"/>
        </w:rPr>
        <w:t>月</w:t>
      </w:r>
      <w:r w:rsidR="0069537F" w:rsidRPr="009279C1">
        <w:rPr>
          <w:rFonts w:ascii="ＭＳ 明朝" w:eastAsia="ＭＳ 明朝" w:hAnsi="ＭＳ 明朝" w:cs="ＭＳ 明朝" w:hint="eastAsia"/>
          <w:color w:val="000000" w:themeColor="text1"/>
          <w:kern w:val="0"/>
          <w:szCs w:val="24"/>
        </w:rPr>
        <w:t>31</w:t>
      </w:r>
      <w:r w:rsidRPr="009279C1">
        <w:rPr>
          <w:rFonts w:ascii="ＭＳ 明朝" w:eastAsia="ＭＳ 明朝" w:hAnsi="ＭＳ 明朝" w:cs="ＭＳ 明朝"/>
          <w:color w:val="000000" w:themeColor="text1"/>
          <w:kern w:val="0"/>
          <w:szCs w:val="24"/>
        </w:rPr>
        <w:t>日）及び西毛地域森林計画（</w:t>
      </w:r>
      <w:r w:rsidR="0069537F" w:rsidRPr="009279C1">
        <w:rPr>
          <w:rFonts w:ascii="ＭＳ 明朝" w:eastAsia="ＭＳ 明朝" w:hAnsi="ＭＳ 明朝" w:cs="ＭＳ 明朝" w:hint="eastAsia"/>
          <w:color w:val="000000" w:themeColor="text1"/>
          <w:kern w:val="0"/>
          <w:szCs w:val="24"/>
        </w:rPr>
        <w:t>令和２</w:t>
      </w:r>
      <w:r w:rsidRPr="009279C1">
        <w:rPr>
          <w:rFonts w:ascii="ＭＳ 明朝" w:eastAsia="ＭＳ 明朝" w:hAnsi="ＭＳ 明朝" w:cs="ＭＳ 明朝"/>
          <w:color w:val="000000" w:themeColor="text1"/>
          <w:kern w:val="0"/>
          <w:szCs w:val="24"/>
        </w:rPr>
        <w:t>年４月１日～令和</w:t>
      </w:r>
      <w:r w:rsidR="0069537F" w:rsidRPr="009279C1">
        <w:rPr>
          <w:rFonts w:ascii="ＭＳ 明朝" w:eastAsia="ＭＳ 明朝" w:hAnsi="ＭＳ 明朝" w:cs="ＭＳ 明朝" w:hint="eastAsia"/>
          <w:color w:val="000000" w:themeColor="text1"/>
          <w:kern w:val="0"/>
          <w:szCs w:val="24"/>
        </w:rPr>
        <w:t>12</w:t>
      </w:r>
      <w:r w:rsidRPr="009279C1">
        <w:rPr>
          <w:rFonts w:ascii="ＭＳ 明朝" w:eastAsia="ＭＳ 明朝" w:hAnsi="ＭＳ 明朝" w:cs="ＭＳ 明朝"/>
          <w:color w:val="000000" w:themeColor="text1"/>
          <w:kern w:val="0"/>
          <w:szCs w:val="24"/>
        </w:rPr>
        <w:t>年３月31日）における造林計画面積や本県の人工林の齢級構成を踏まえると、年間約</w:t>
      </w:r>
      <w:r w:rsidR="0069537F" w:rsidRPr="009279C1">
        <w:rPr>
          <w:rFonts w:ascii="ＭＳ 明朝" w:eastAsia="ＭＳ 明朝" w:hAnsi="ＭＳ 明朝" w:cs="ＭＳ 明朝" w:hint="eastAsia"/>
          <w:color w:val="000000" w:themeColor="text1"/>
          <w:kern w:val="0"/>
          <w:szCs w:val="24"/>
        </w:rPr>
        <w:t>441</w:t>
      </w:r>
      <w:r w:rsidRPr="009279C1">
        <w:rPr>
          <w:rFonts w:ascii="ＭＳ 明朝" w:eastAsia="ＭＳ 明朝" w:hAnsi="ＭＳ 明朝" w:cs="ＭＳ 明朝"/>
          <w:color w:val="000000" w:themeColor="text1"/>
          <w:kern w:val="0"/>
          <w:szCs w:val="24"/>
        </w:rPr>
        <w:t>ヘクタールと見込まれる。本県</w:t>
      </w:r>
      <w:r w:rsidR="00E050AC" w:rsidRPr="009279C1">
        <w:rPr>
          <w:rFonts w:ascii="ＭＳ 明朝" w:eastAsia="ＭＳ 明朝" w:hAnsi="ＭＳ 明朝" w:cs="ＭＳ 明朝" w:hint="eastAsia"/>
          <w:color w:val="000000" w:themeColor="text1"/>
          <w:kern w:val="0"/>
          <w:szCs w:val="24"/>
        </w:rPr>
        <w:t>で</w:t>
      </w:r>
      <w:r w:rsidRPr="009279C1">
        <w:rPr>
          <w:rFonts w:ascii="ＭＳ 明朝" w:eastAsia="ＭＳ 明朝" w:hAnsi="ＭＳ 明朝" w:cs="ＭＳ 明朝"/>
          <w:color w:val="000000" w:themeColor="text1"/>
          <w:kern w:val="0"/>
          <w:szCs w:val="24"/>
        </w:rPr>
        <w:t>は、将来の人工造林に必要となる種苗について、花粉の生産量の少ない特性を有する種苗等地域の事情に応じた種苗を除き</w:t>
      </w:r>
      <w:r w:rsidR="00227706" w:rsidRPr="009279C1">
        <w:rPr>
          <w:rFonts w:ascii="ＭＳ 明朝" w:eastAsia="ＭＳ 明朝" w:hAnsi="ＭＳ 明朝" w:cs="ＭＳ 明朝" w:hint="eastAsia"/>
          <w:color w:val="000000" w:themeColor="text1"/>
          <w:kern w:val="0"/>
          <w:szCs w:val="24"/>
        </w:rPr>
        <w:t>、増殖した</w:t>
      </w:r>
      <w:r w:rsidR="00FB1522" w:rsidRPr="009279C1">
        <w:rPr>
          <w:rFonts w:ascii="ＭＳ 明朝" w:eastAsia="ＭＳ 明朝" w:hAnsi="ＭＳ 明朝" w:cs="ＭＳ 明朝" w:hint="eastAsia"/>
          <w:color w:val="000000" w:themeColor="text1"/>
          <w:kern w:val="0"/>
          <w:szCs w:val="24"/>
        </w:rPr>
        <w:t>特定母樹（以下「増殖特定母樹」という。）</w:t>
      </w:r>
      <w:r w:rsidRPr="009279C1">
        <w:rPr>
          <w:rFonts w:ascii="ＭＳ 明朝" w:eastAsia="ＭＳ 明朝" w:hAnsi="ＭＳ 明朝" w:cs="ＭＳ 明朝"/>
          <w:color w:val="000000" w:themeColor="text1"/>
          <w:kern w:val="0"/>
          <w:szCs w:val="24"/>
        </w:rPr>
        <w:t>か</w:t>
      </w:r>
      <w:r w:rsidRPr="009279C1">
        <w:rPr>
          <w:rFonts w:ascii="ＭＳ 明朝" w:eastAsia="ＭＳ 明朝" w:hAnsi="ＭＳ 明朝" w:cs="ＭＳ 明朝" w:hint="eastAsia"/>
          <w:color w:val="000000" w:themeColor="text1"/>
          <w:kern w:val="0"/>
          <w:szCs w:val="24"/>
        </w:rPr>
        <w:t>ら採取する種穂によって生産することが可能となるよう、県林業試験場</w:t>
      </w:r>
      <w:r w:rsidR="00FB1522" w:rsidRPr="009279C1">
        <w:rPr>
          <w:rFonts w:ascii="ＭＳ 明朝" w:eastAsia="ＭＳ 明朝" w:hAnsi="ＭＳ 明朝" w:cs="ＭＳ 明朝" w:hint="eastAsia"/>
          <w:color w:val="000000" w:themeColor="text1"/>
          <w:kern w:val="0"/>
          <w:szCs w:val="24"/>
        </w:rPr>
        <w:t>において取り組んでいるところである。</w:t>
      </w:r>
      <w:r w:rsidRPr="009279C1">
        <w:rPr>
          <w:rFonts w:ascii="ＭＳ 明朝" w:eastAsia="ＭＳ 明朝" w:hAnsi="ＭＳ 明朝" w:cs="ＭＳ 明朝" w:hint="eastAsia"/>
          <w:color w:val="000000" w:themeColor="text1"/>
          <w:kern w:val="0"/>
          <w:szCs w:val="24"/>
        </w:rPr>
        <w:t>令和２年度にカラマツ</w:t>
      </w:r>
      <w:r w:rsidRPr="009279C1">
        <w:rPr>
          <w:rFonts w:ascii="ＭＳ 明朝" w:eastAsia="ＭＳ 明朝" w:hAnsi="ＭＳ 明朝" w:cs="ＭＳ 明朝"/>
          <w:color w:val="000000" w:themeColor="text1"/>
          <w:kern w:val="0"/>
          <w:szCs w:val="24"/>
        </w:rPr>
        <w:t>432本の特定母樹により構成された採種園を造成し</w:t>
      </w:r>
      <w:r w:rsidR="00FB1522" w:rsidRPr="009279C1">
        <w:rPr>
          <w:rFonts w:ascii="ＭＳ 明朝" w:eastAsia="ＭＳ 明朝" w:hAnsi="ＭＳ 明朝" w:cs="ＭＳ 明朝" w:hint="eastAsia"/>
          <w:color w:val="000000" w:themeColor="text1"/>
          <w:kern w:val="0"/>
          <w:szCs w:val="24"/>
        </w:rPr>
        <w:t>、令和6年度までに</w:t>
      </w:r>
      <w:r w:rsidRPr="009279C1">
        <w:rPr>
          <w:rFonts w:ascii="ＭＳ 明朝" w:eastAsia="ＭＳ 明朝" w:hAnsi="ＭＳ 明朝" w:cs="ＭＳ 明朝"/>
          <w:color w:val="000000" w:themeColor="text1"/>
          <w:kern w:val="0"/>
          <w:szCs w:val="24"/>
        </w:rPr>
        <w:t>ヒノキ860本の特定母樹により構成された採種園</w:t>
      </w:r>
      <w:r w:rsidR="005B6527" w:rsidRPr="009279C1">
        <w:rPr>
          <w:rFonts w:ascii="ＭＳ 明朝" w:eastAsia="ＭＳ 明朝" w:hAnsi="ＭＳ 明朝" w:cs="ＭＳ 明朝" w:hint="eastAsia"/>
          <w:color w:val="000000" w:themeColor="text1"/>
          <w:kern w:val="0"/>
          <w:szCs w:val="24"/>
        </w:rPr>
        <w:t>の</w:t>
      </w:r>
      <w:r w:rsidR="00813316" w:rsidRPr="009279C1">
        <w:rPr>
          <w:rFonts w:ascii="ＭＳ 明朝" w:eastAsia="ＭＳ 明朝" w:hAnsi="ＭＳ 明朝" w:cs="ＭＳ 明朝" w:hint="eastAsia"/>
          <w:color w:val="000000" w:themeColor="text1"/>
          <w:kern w:val="0"/>
          <w:szCs w:val="24"/>
        </w:rPr>
        <w:t>整備</w:t>
      </w:r>
      <w:r w:rsidR="005B6527" w:rsidRPr="009279C1">
        <w:rPr>
          <w:rFonts w:ascii="ＭＳ 明朝" w:eastAsia="ＭＳ 明朝" w:hAnsi="ＭＳ 明朝" w:cs="ＭＳ 明朝" w:hint="eastAsia"/>
          <w:color w:val="000000" w:themeColor="text1"/>
          <w:kern w:val="0"/>
          <w:szCs w:val="24"/>
        </w:rPr>
        <w:t>を行った</w:t>
      </w:r>
      <w:r w:rsidR="00813316" w:rsidRPr="009279C1">
        <w:rPr>
          <w:rFonts w:ascii="ＭＳ 明朝" w:eastAsia="ＭＳ 明朝" w:hAnsi="ＭＳ 明朝" w:cs="ＭＳ 明朝" w:hint="eastAsia"/>
          <w:color w:val="000000" w:themeColor="text1"/>
          <w:kern w:val="0"/>
          <w:szCs w:val="24"/>
        </w:rPr>
        <w:t>。</w:t>
      </w:r>
      <w:r w:rsidR="005B6527" w:rsidRPr="009279C1">
        <w:rPr>
          <w:rFonts w:ascii="ＭＳ 明朝" w:eastAsia="ＭＳ 明朝" w:hAnsi="ＭＳ 明朝" w:cs="ＭＳ 明朝" w:hint="eastAsia"/>
          <w:color w:val="000000" w:themeColor="text1"/>
          <w:kern w:val="0"/>
          <w:szCs w:val="24"/>
        </w:rPr>
        <w:t>さらに、民間企業により、令和６年度からカラマツ260本の特定母樹により構成された採種園を造成する計画である。</w:t>
      </w:r>
      <w:r w:rsidR="00813316" w:rsidRPr="009279C1">
        <w:rPr>
          <w:rFonts w:ascii="ＭＳ 明朝" w:eastAsia="ＭＳ 明朝" w:hAnsi="ＭＳ 明朝" w:cs="ＭＳ 明朝" w:hint="eastAsia"/>
          <w:color w:val="000000" w:themeColor="text1"/>
          <w:kern w:val="0"/>
          <w:szCs w:val="24"/>
        </w:rPr>
        <w:t>また、スギ</w:t>
      </w:r>
      <w:r w:rsidR="00040DBC" w:rsidRPr="009279C1">
        <w:rPr>
          <w:rFonts w:ascii="ＭＳ 明朝" w:eastAsia="ＭＳ 明朝" w:hAnsi="ＭＳ 明朝" w:cs="ＭＳ 明朝" w:hint="eastAsia"/>
          <w:color w:val="000000" w:themeColor="text1"/>
          <w:kern w:val="0"/>
          <w:szCs w:val="24"/>
        </w:rPr>
        <w:t>の特定母樹</w:t>
      </w:r>
      <w:r w:rsidR="00813316" w:rsidRPr="009279C1">
        <w:rPr>
          <w:rFonts w:ascii="ＭＳ 明朝" w:eastAsia="ＭＳ 明朝" w:hAnsi="ＭＳ 明朝" w:cs="ＭＳ 明朝" w:hint="eastAsia"/>
          <w:color w:val="000000" w:themeColor="text1"/>
          <w:kern w:val="0"/>
          <w:szCs w:val="24"/>
        </w:rPr>
        <w:t>について</w:t>
      </w:r>
      <w:r w:rsidR="005B6527" w:rsidRPr="009279C1">
        <w:rPr>
          <w:rFonts w:ascii="ＭＳ 明朝" w:eastAsia="ＭＳ 明朝" w:hAnsi="ＭＳ 明朝" w:cs="ＭＳ 明朝" w:hint="eastAsia"/>
          <w:color w:val="000000" w:themeColor="text1"/>
          <w:kern w:val="0"/>
          <w:szCs w:val="24"/>
        </w:rPr>
        <w:t>も</w:t>
      </w:r>
      <w:r w:rsidR="00FB1522" w:rsidRPr="009279C1">
        <w:rPr>
          <w:rFonts w:ascii="ＭＳ 明朝" w:eastAsia="ＭＳ 明朝" w:hAnsi="ＭＳ 明朝" w:cs="ＭＳ 明朝" w:hint="eastAsia"/>
          <w:color w:val="000000" w:themeColor="text1"/>
          <w:kern w:val="0"/>
          <w:szCs w:val="24"/>
        </w:rPr>
        <w:t>、</w:t>
      </w:r>
      <w:r w:rsidR="00E050AC" w:rsidRPr="009279C1">
        <w:rPr>
          <w:rFonts w:ascii="ＭＳ 明朝" w:eastAsia="ＭＳ 明朝" w:hAnsi="ＭＳ 明朝" w:cs="ＭＳ 明朝" w:hint="eastAsia"/>
          <w:color w:val="000000" w:themeColor="text1"/>
          <w:kern w:val="0"/>
          <w:szCs w:val="24"/>
        </w:rPr>
        <w:t>採種園の整備を</w:t>
      </w:r>
      <w:r w:rsidR="005B6527" w:rsidRPr="009279C1">
        <w:rPr>
          <w:rFonts w:ascii="ＭＳ 明朝" w:eastAsia="ＭＳ 明朝" w:hAnsi="ＭＳ 明朝" w:cs="ＭＳ 明朝" w:hint="eastAsia"/>
          <w:color w:val="000000" w:themeColor="text1"/>
          <w:kern w:val="0"/>
          <w:szCs w:val="24"/>
        </w:rPr>
        <w:t>検討していき</w:t>
      </w:r>
      <w:r w:rsidR="00E050AC" w:rsidRPr="009279C1">
        <w:rPr>
          <w:rFonts w:ascii="ＭＳ 明朝" w:eastAsia="ＭＳ 明朝" w:hAnsi="ＭＳ 明朝" w:cs="ＭＳ 明朝" w:hint="eastAsia"/>
          <w:color w:val="000000" w:themeColor="text1"/>
          <w:kern w:val="0"/>
          <w:szCs w:val="24"/>
        </w:rPr>
        <w:t>たい。</w:t>
      </w:r>
      <w:r w:rsidRPr="009279C1">
        <w:rPr>
          <w:rFonts w:ascii="ＭＳ 明朝" w:eastAsia="ＭＳ 明朝" w:hAnsi="ＭＳ 明朝" w:cs="ＭＳ 明朝"/>
          <w:color w:val="000000" w:themeColor="text1"/>
          <w:kern w:val="0"/>
          <w:szCs w:val="24"/>
        </w:rPr>
        <w:t xml:space="preserve"> </w:t>
      </w:r>
    </w:p>
    <w:p w14:paraId="46476C53" w14:textId="3FAB7547" w:rsidR="00FB1522" w:rsidRPr="009279C1" w:rsidRDefault="00FB1522" w:rsidP="0045034A">
      <w:pPr>
        <w:overflowPunct w:val="0"/>
        <w:ind w:left="240" w:hanging="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今後、特定母樹の増殖をさらに促進し、隣接都県も含めた広域の需要に応えるため、民間等による特定母樹により構成された採種園及び採穂園の整備に支援していく。</w:t>
      </w:r>
    </w:p>
    <w:p w14:paraId="04A82009" w14:textId="35519D1E" w:rsidR="0045034A" w:rsidRPr="009279C1" w:rsidRDefault="0045034A" w:rsidP="0045034A">
      <w:pPr>
        <w:overflowPunct w:val="0"/>
        <w:ind w:left="240" w:hanging="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なお、群馬県の気候等の条件に適した特定母樹の追加指定がある場合、これについて関係機関等と協議するなどして、増殖の実施を促進することとする。</w:t>
      </w:r>
    </w:p>
    <w:p w14:paraId="7CE4D5E9" w14:textId="2966215B" w:rsidR="003C3EDD" w:rsidRPr="009279C1" w:rsidRDefault="002F21E1" w:rsidP="002F21E1">
      <w:pPr>
        <w:overflowPunct w:val="0"/>
        <w:ind w:leftChars="100" w:left="600" w:hangingChars="150" w:hanging="36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注)必要な特定母樹の本数は、造林用苗木１万本当たりカラマツ採種園で種子を採取する場合は13本、ヒノキ採種園の場合18本を目安とする。</w:t>
      </w:r>
    </w:p>
    <w:p w14:paraId="11EA16A5" w14:textId="77777777" w:rsidR="002F21E1" w:rsidRPr="009279C1" w:rsidRDefault="002F21E1" w:rsidP="007C76DA">
      <w:pPr>
        <w:overflowPunct w:val="0"/>
        <w:ind w:left="240" w:hanging="240"/>
        <w:textAlignment w:val="baseline"/>
        <w:rPr>
          <w:rFonts w:ascii="ＭＳ 明朝" w:eastAsia="ＭＳ 明朝" w:hAnsi="Times New Roman" w:cs="Times New Roman"/>
          <w:color w:val="000000" w:themeColor="text1"/>
          <w:kern w:val="0"/>
          <w:szCs w:val="24"/>
        </w:rPr>
      </w:pPr>
    </w:p>
    <w:p w14:paraId="71EF3BA9" w14:textId="77777777" w:rsidR="003C3EDD" w:rsidRPr="009279C1" w:rsidRDefault="003C3EDD" w:rsidP="003C3EDD">
      <w:pPr>
        <w:overflowPunct w:val="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hint="eastAsia"/>
          <w:color w:val="000000" w:themeColor="text1"/>
          <w:kern w:val="0"/>
          <w:szCs w:val="24"/>
        </w:rPr>
        <w:t>６　本県における特に優良な種苗を生産する体制の整備に関する事項</w:t>
      </w:r>
    </w:p>
    <w:p w14:paraId="01D0B184" w14:textId="77777777" w:rsidR="003C3EDD" w:rsidRPr="009279C1" w:rsidRDefault="003C3EDD" w:rsidP="003C3EDD">
      <w:pPr>
        <w:overflowPunct w:val="0"/>
        <w:ind w:left="240" w:hanging="24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（１）種穂の生産に関する事項</w:t>
      </w:r>
    </w:p>
    <w:p w14:paraId="1F67942C" w14:textId="77777777" w:rsidR="0045034A" w:rsidRPr="009279C1" w:rsidRDefault="003C3EDD" w:rsidP="0045034A">
      <w:pPr>
        <w:overflowPunct w:val="0"/>
        <w:ind w:left="240" w:hanging="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w:t>
      </w:r>
      <w:r w:rsidR="0045034A" w:rsidRPr="009279C1">
        <w:rPr>
          <w:rFonts w:ascii="ＭＳ 明朝" w:eastAsia="ＭＳ 明朝" w:hAnsi="ＭＳ 明朝" w:cs="ＭＳ 明朝" w:hint="eastAsia"/>
          <w:color w:val="000000" w:themeColor="text1"/>
          <w:kern w:val="0"/>
          <w:szCs w:val="24"/>
        </w:rPr>
        <w:t>本県においては、これまでは、県林業試験場が整備する採種園・採穂園に植栽された母樹から苗木生産用の種穂を採取し、県内の苗木生産事業者に配布してきたところである。</w:t>
      </w:r>
      <w:r w:rsidR="0045034A" w:rsidRPr="009279C1">
        <w:rPr>
          <w:rFonts w:ascii="ＭＳ 明朝" w:eastAsia="ＭＳ 明朝" w:hAnsi="ＭＳ 明朝" w:cs="ＭＳ 明朝"/>
          <w:color w:val="000000" w:themeColor="text1"/>
          <w:kern w:val="0"/>
          <w:szCs w:val="24"/>
        </w:rPr>
        <w:t xml:space="preserve"> </w:t>
      </w:r>
    </w:p>
    <w:p w14:paraId="63AC15C1" w14:textId="3BFB8C98" w:rsidR="0045034A" w:rsidRPr="009279C1" w:rsidRDefault="0045034A" w:rsidP="0045034A">
      <w:pPr>
        <w:overflowPunct w:val="0"/>
        <w:ind w:left="240" w:hanging="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特定母樹の増殖については、県林業試験場が整備する採種園・採穂園に加え、民間による取組を促進することとし、</w:t>
      </w:r>
      <w:r w:rsidR="002F21E1" w:rsidRPr="009279C1">
        <w:rPr>
          <w:rFonts w:ascii="ＭＳ 明朝" w:eastAsia="ＭＳ 明朝" w:hAnsi="ＭＳ 明朝" w:cs="ＭＳ 明朝" w:hint="eastAsia"/>
          <w:color w:val="000000" w:themeColor="text1"/>
          <w:kern w:val="0"/>
          <w:szCs w:val="24"/>
        </w:rPr>
        <w:t>増殖</w:t>
      </w:r>
      <w:r w:rsidRPr="009279C1">
        <w:rPr>
          <w:rFonts w:ascii="ＭＳ 明朝" w:eastAsia="ＭＳ 明朝" w:hAnsi="ＭＳ 明朝" w:cs="ＭＳ 明朝" w:hint="eastAsia"/>
          <w:color w:val="000000" w:themeColor="text1"/>
          <w:kern w:val="0"/>
          <w:szCs w:val="24"/>
        </w:rPr>
        <w:t>特定母樹から採取する種穂は、</w:t>
      </w:r>
      <w:r w:rsidR="002F21E1" w:rsidRPr="009279C1">
        <w:rPr>
          <w:rFonts w:ascii="ＭＳ 明朝" w:eastAsia="ＭＳ 明朝" w:hAnsi="ＭＳ 明朝" w:cs="ＭＳ 明朝" w:hint="eastAsia"/>
          <w:color w:val="000000" w:themeColor="text1"/>
          <w:kern w:val="0"/>
          <w:szCs w:val="24"/>
        </w:rPr>
        <w:t>県内のみならず隣接する都県などの広域的な種苗の流通の状況を勘案し、</w:t>
      </w:r>
      <w:r w:rsidRPr="009279C1">
        <w:rPr>
          <w:rFonts w:ascii="ＭＳ 明朝" w:eastAsia="ＭＳ 明朝" w:hAnsi="ＭＳ 明朝" w:cs="ＭＳ 明朝" w:hint="eastAsia"/>
          <w:color w:val="000000" w:themeColor="text1"/>
          <w:kern w:val="0"/>
          <w:szCs w:val="24"/>
        </w:rPr>
        <w:t>県山林種苗緑化協同組合等関係者と調整を図った上で、苗木生産事業者に広く配布することとする。なお、県林業試験場は、林木育種センターと連携しつつ、更なる優良種苗の確保に向け、育種の推進に努める。</w:t>
      </w:r>
      <w:r w:rsidRPr="009279C1">
        <w:rPr>
          <w:rFonts w:ascii="ＭＳ 明朝" w:eastAsia="ＭＳ 明朝" w:hAnsi="ＭＳ 明朝" w:cs="ＭＳ 明朝"/>
          <w:color w:val="000000" w:themeColor="text1"/>
          <w:kern w:val="0"/>
          <w:szCs w:val="24"/>
        </w:rPr>
        <w:t xml:space="preserve"> </w:t>
      </w:r>
    </w:p>
    <w:p w14:paraId="58DBDCCE" w14:textId="44B974F2" w:rsidR="003C3EDD" w:rsidRPr="009279C1" w:rsidRDefault="0045034A" w:rsidP="0045034A">
      <w:pPr>
        <w:overflowPunct w:val="0"/>
        <w:ind w:left="240" w:hanging="24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color w:val="000000" w:themeColor="text1"/>
          <w:kern w:val="0"/>
          <w:szCs w:val="24"/>
        </w:rPr>
        <w:lastRenderedPageBreak/>
        <w:t xml:space="preserve">  </w:t>
      </w:r>
      <w:r w:rsidRPr="009279C1">
        <w:rPr>
          <w:rFonts w:ascii="ＭＳ 明朝" w:eastAsia="ＭＳ 明朝" w:hAnsi="ＭＳ 明朝" w:cs="ＭＳ 明朝" w:hint="eastAsia"/>
          <w:color w:val="000000" w:themeColor="text1"/>
          <w:kern w:val="0"/>
          <w:szCs w:val="24"/>
        </w:rPr>
        <w:t xml:space="preserve">　</w:t>
      </w:r>
      <w:r w:rsidRPr="009279C1">
        <w:rPr>
          <w:rFonts w:ascii="ＭＳ 明朝" w:eastAsia="ＭＳ 明朝" w:hAnsi="ＭＳ 明朝" w:cs="ＭＳ 明朝"/>
          <w:color w:val="000000" w:themeColor="text1"/>
          <w:kern w:val="0"/>
          <w:szCs w:val="24"/>
        </w:rPr>
        <w:t>加えて特に、花粉発生源対策に対応する少花粉スギ品種及び少花粉ヒノキ品種の種穂の生産についても推進する。</w:t>
      </w:r>
    </w:p>
    <w:p w14:paraId="05B2A341" w14:textId="77777777" w:rsidR="003C3EDD" w:rsidRPr="009279C1" w:rsidRDefault="003C3EDD" w:rsidP="003C3EDD">
      <w:pPr>
        <w:overflowPunct w:val="0"/>
        <w:ind w:left="240" w:hanging="240"/>
        <w:textAlignment w:val="baseline"/>
        <w:rPr>
          <w:rFonts w:ascii="ＭＳ 明朝" w:eastAsia="ＭＳ 明朝" w:hAnsi="Times New Roman" w:cs="Times New Roman"/>
          <w:color w:val="000000" w:themeColor="text1"/>
          <w:kern w:val="0"/>
          <w:szCs w:val="24"/>
        </w:rPr>
      </w:pPr>
    </w:p>
    <w:p w14:paraId="312DB4FA" w14:textId="77777777" w:rsidR="003C3EDD" w:rsidRPr="009279C1" w:rsidRDefault="003C3EDD" w:rsidP="003C3EDD">
      <w:pPr>
        <w:overflowPunct w:val="0"/>
        <w:ind w:left="240" w:hanging="24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color w:val="000000" w:themeColor="text1"/>
          <w:kern w:val="0"/>
          <w:szCs w:val="24"/>
        </w:rPr>
        <w:t xml:space="preserve">  </w:t>
      </w:r>
      <w:r w:rsidRPr="009279C1">
        <w:rPr>
          <w:rFonts w:ascii="ＭＳ 明朝" w:eastAsia="ＭＳ 明朝" w:hAnsi="ＭＳ 明朝" w:cs="ＭＳ 明朝" w:hint="eastAsia"/>
          <w:color w:val="000000" w:themeColor="text1"/>
          <w:kern w:val="0"/>
          <w:szCs w:val="24"/>
        </w:rPr>
        <w:t>（２）苗木の生産に関する事項</w:t>
      </w:r>
    </w:p>
    <w:p w14:paraId="7571EA38" w14:textId="450FC2EB" w:rsidR="0045034A" w:rsidRPr="009279C1" w:rsidRDefault="003C3EDD" w:rsidP="0045034A">
      <w:pPr>
        <w:overflowPunct w:val="0"/>
        <w:ind w:left="240" w:hanging="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w:t>
      </w:r>
      <w:r w:rsidR="0045034A" w:rsidRPr="009279C1">
        <w:rPr>
          <w:rFonts w:ascii="ＭＳ 明朝" w:eastAsia="ＭＳ 明朝" w:hAnsi="ＭＳ 明朝" w:cs="ＭＳ 明朝" w:hint="eastAsia"/>
          <w:color w:val="000000" w:themeColor="text1"/>
          <w:kern w:val="0"/>
          <w:szCs w:val="24"/>
        </w:rPr>
        <w:t>本県には、令和</w:t>
      </w:r>
      <w:r w:rsidR="005B6527" w:rsidRPr="009279C1">
        <w:rPr>
          <w:rFonts w:ascii="ＭＳ 明朝" w:eastAsia="ＭＳ 明朝" w:hAnsi="ＭＳ 明朝" w:cs="ＭＳ 明朝" w:hint="eastAsia"/>
          <w:color w:val="000000" w:themeColor="text1"/>
          <w:kern w:val="0"/>
          <w:szCs w:val="24"/>
        </w:rPr>
        <w:t>５</w:t>
      </w:r>
      <w:r w:rsidR="0045034A" w:rsidRPr="009279C1">
        <w:rPr>
          <w:rFonts w:ascii="ＭＳ 明朝" w:eastAsia="ＭＳ 明朝" w:hAnsi="ＭＳ 明朝" w:cs="ＭＳ 明朝"/>
          <w:color w:val="000000" w:themeColor="text1"/>
          <w:kern w:val="0"/>
          <w:szCs w:val="24"/>
        </w:rPr>
        <w:t>年度末時点で</w:t>
      </w:r>
      <w:r w:rsidR="005B6527" w:rsidRPr="009279C1">
        <w:rPr>
          <w:rFonts w:ascii="ＭＳ 明朝" w:eastAsia="ＭＳ 明朝" w:hAnsi="ＭＳ 明朝" w:cs="ＭＳ 明朝" w:hint="eastAsia"/>
          <w:color w:val="000000" w:themeColor="text1"/>
          <w:kern w:val="0"/>
          <w:szCs w:val="24"/>
        </w:rPr>
        <w:t>13</w:t>
      </w:r>
      <w:r w:rsidR="0045034A" w:rsidRPr="009279C1">
        <w:rPr>
          <w:rFonts w:ascii="ＭＳ 明朝" w:eastAsia="ＭＳ 明朝" w:hAnsi="ＭＳ 明朝" w:cs="ＭＳ 明朝"/>
          <w:color w:val="000000" w:themeColor="text1"/>
          <w:kern w:val="0"/>
          <w:szCs w:val="24"/>
        </w:rPr>
        <w:t>者の苗木生産事業者が存在し、スギ、ヒノキ等の林業用苗木を約</w:t>
      </w:r>
      <w:r w:rsidR="005B6527" w:rsidRPr="009279C1">
        <w:rPr>
          <w:rFonts w:ascii="ＭＳ 明朝" w:eastAsia="ＭＳ 明朝" w:hAnsi="ＭＳ 明朝" w:cs="ＭＳ 明朝" w:hint="eastAsia"/>
          <w:color w:val="000000" w:themeColor="text1"/>
          <w:kern w:val="0"/>
          <w:szCs w:val="24"/>
        </w:rPr>
        <w:t>592</w:t>
      </w:r>
      <w:r w:rsidR="0045034A" w:rsidRPr="009279C1">
        <w:rPr>
          <w:rFonts w:ascii="ＭＳ 明朝" w:eastAsia="ＭＳ 明朝" w:hAnsi="ＭＳ 明朝" w:cs="ＭＳ 明朝"/>
          <w:color w:val="000000" w:themeColor="text1"/>
          <w:kern w:val="0"/>
          <w:szCs w:val="24"/>
        </w:rPr>
        <w:t xml:space="preserve">千本生産・出荷し、県内の人工林の健全な更新に寄与しているところである。今後、増加が見込まれる伐採後の再造林を適切に行っていくためには、これらの苗木生産事業者の果たす役割は極めて重要である。 </w:t>
      </w:r>
    </w:p>
    <w:p w14:paraId="61D5A91D" w14:textId="5E85E47B" w:rsidR="002F21E1" w:rsidRPr="009279C1" w:rsidRDefault="0045034A" w:rsidP="0045034A">
      <w:pPr>
        <w:overflowPunct w:val="0"/>
        <w:ind w:left="240" w:hanging="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color w:val="000000" w:themeColor="text1"/>
          <w:kern w:val="0"/>
          <w:szCs w:val="24"/>
        </w:rPr>
        <w:t xml:space="preserve">  このため、</w:t>
      </w:r>
      <w:r w:rsidR="0008589E" w:rsidRPr="009279C1">
        <w:rPr>
          <w:rFonts w:ascii="ＭＳ 明朝" w:eastAsia="ＭＳ 明朝" w:hAnsi="ＭＳ 明朝" w:cs="ＭＳ 明朝" w:hint="eastAsia"/>
          <w:color w:val="000000" w:themeColor="text1"/>
          <w:kern w:val="0"/>
          <w:szCs w:val="24"/>
        </w:rPr>
        <w:t>国、</w:t>
      </w:r>
      <w:r w:rsidRPr="009279C1">
        <w:rPr>
          <w:rFonts w:ascii="ＭＳ 明朝" w:eastAsia="ＭＳ 明朝" w:hAnsi="ＭＳ 明朝" w:cs="ＭＳ 明朝"/>
          <w:color w:val="000000" w:themeColor="text1"/>
          <w:kern w:val="0"/>
          <w:szCs w:val="24"/>
        </w:rPr>
        <w:t>県、市町村、</w:t>
      </w:r>
      <w:r w:rsidR="00BA0448" w:rsidRPr="009279C1">
        <w:rPr>
          <w:rFonts w:ascii="ＭＳ 明朝" w:eastAsia="ＭＳ 明朝" w:hAnsi="ＭＳ 明朝" w:cs="ＭＳ 明朝" w:hint="eastAsia"/>
          <w:color w:val="000000" w:themeColor="text1"/>
          <w:kern w:val="0"/>
          <w:szCs w:val="24"/>
        </w:rPr>
        <w:t>苗木の生産者及び需要者</w:t>
      </w:r>
      <w:r w:rsidR="00584BBA" w:rsidRPr="009279C1">
        <w:rPr>
          <w:rFonts w:ascii="ＭＳ 明朝" w:eastAsia="ＭＳ 明朝" w:hAnsi="ＭＳ 明朝" w:cs="ＭＳ 明朝" w:hint="eastAsia"/>
          <w:color w:val="000000" w:themeColor="text1"/>
          <w:kern w:val="0"/>
          <w:szCs w:val="24"/>
        </w:rPr>
        <w:t>の間において、</w:t>
      </w:r>
      <w:r w:rsidRPr="009279C1">
        <w:rPr>
          <w:rFonts w:ascii="ＭＳ 明朝" w:eastAsia="ＭＳ 明朝" w:hAnsi="ＭＳ 明朝" w:cs="ＭＳ 明朝"/>
          <w:color w:val="000000" w:themeColor="text1"/>
          <w:kern w:val="0"/>
          <w:szCs w:val="24"/>
        </w:rPr>
        <w:t>本県における将来の種苗の需要等の見通しに関する情報の共有を図</w:t>
      </w:r>
      <w:r w:rsidR="00584BBA" w:rsidRPr="009279C1">
        <w:rPr>
          <w:rFonts w:ascii="ＭＳ 明朝" w:eastAsia="ＭＳ 明朝" w:hAnsi="ＭＳ 明朝" w:cs="ＭＳ 明朝" w:hint="eastAsia"/>
          <w:color w:val="000000" w:themeColor="text1"/>
          <w:kern w:val="0"/>
          <w:szCs w:val="24"/>
        </w:rPr>
        <w:t>るとともに</w:t>
      </w:r>
      <w:r w:rsidRPr="009279C1">
        <w:rPr>
          <w:rFonts w:ascii="ＭＳ 明朝" w:eastAsia="ＭＳ 明朝" w:hAnsi="ＭＳ 明朝" w:cs="ＭＳ 明朝"/>
          <w:color w:val="000000" w:themeColor="text1"/>
          <w:kern w:val="0"/>
          <w:szCs w:val="24"/>
        </w:rPr>
        <w:t>、</w:t>
      </w:r>
      <w:r w:rsidR="002F21E1" w:rsidRPr="009279C1">
        <w:rPr>
          <w:rFonts w:ascii="ＭＳ 明朝" w:eastAsia="ＭＳ 明朝" w:hAnsi="ＭＳ 明朝" w:cs="ＭＳ 明朝" w:hint="eastAsia"/>
          <w:color w:val="000000" w:themeColor="text1"/>
          <w:kern w:val="0"/>
          <w:szCs w:val="24"/>
        </w:rPr>
        <w:t>増殖した特定母樹から採取する種穂から生産されるヒノキ478千本、カラマツ</w:t>
      </w:r>
      <w:r w:rsidR="005B6527" w:rsidRPr="009279C1">
        <w:rPr>
          <w:rFonts w:ascii="ＭＳ 明朝" w:eastAsia="ＭＳ 明朝" w:hAnsi="ＭＳ 明朝" w:cs="ＭＳ 明朝" w:hint="eastAsia"/>
          <w:color w:val="000000" w:themeColor="text1"/>
          <w:kern w:val="0"/>
          <w:szCs w:val="24"/>
        </w:rPr>
        <w:t>532</w:t>
      </w:r>
      <w:r w:rsidR="002F21E1" w:rsidRPr="009279C1">
        <w:rPr>
          <w:rFonts w:ascii="ＭＳ 明朝" w:eastAsia="ＭＳ 明朝" w:hAnsi="ＭＳ 明朝" w:cs="ＭＳ 明朝" w:hint="eastAsia"/>
          <w:color w:val="000000" w:themeColor="text1"/>
          <w:kern w:val="0"/>
          <w:szCs w:val="24"/>
        </w:rPr>
        <w:t>千本の苗木を供給することを目標とし、県、市町村、認定特定増殖事業者、苗木生産事業者、山林種苗協同組合、森林組合等の種苗関係者間において、隣接する都県などを含む広域的な種苗の需給見通しや特定母樹の増殖の実施の促進状況等に関する情報の共有、生産に必要な苗畑、温室等の整備を進めていくこととする。また、造林の主要な実施主体である森林所有者、森林組合、森林整備法人、民間の林業事業体に対する特定苗木の利用の促進に努める。</w:t>
      </w:r>
    </w:p>
    <w:p w14:paraId="2E336D97" w14:textId="1C46F07A" w:rsidR="0045034A" w:rsidRPr="009279C1" w:rsidRDefault="0045034A" w:rsidP="002F21E1">
      <w:pPr>
        <w:overflowPunct w:val="0"/>
        <w:ind w:leftChars="100" w:left="240" w:firstLineChars="100" w:firstLine="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また、花粉発生源対策を推進する観点から、本県においては、花粉の生産量の少ない特性を有する種苗の種穂から生産される苗木の生産については、令和</w:t>
      </w:r>
      <w:r w:rsidR="005B6527" w:rsidRPr="009279C1">
        <w:rPr>
          <w:rFonts w:ascii="ＭＳ 明朝" w:eastAsia="ＭＳ 明朝" w:hAnsi="ＭＳ 明朝" w:cs="ＭＳ 明朝" w:hint="eastAsia"/>
          <w:color w:val="000000" w:themeColor="text1"/>
          <w:kern w:val="0"/>
          <w:szCs w:val="24"/>
        </w:rPr>
        <w:t>12</w:t>
      </w:r>
      <w:r w:rsidRPr="009279C1">
        <w:rPr>
          <w:rFonts w:ascii="ＭＳ 明朝" w:eastAsia="ＭＳ 明朝" w:hAnsi="ＭＳ 明朝" w:cs="ＭＳ 明朝"/>
          <w:color w:val="000000" w:themeColor="text1"/>
          <w:kern w:val="0"/>
          <w:szCs w:val="24"/>
        </w:rPr>
        <w:t>年度までに</w:t>
      </w:r>
      <w:r w:rsidR="005B6527" w:rsidRPr="009279C1">
        <w:rPr>
          <w:rFonts w:ascii="ＭＳ 明朝" w:eastAsia="ＭＳ 明朝" w:hAnsi="ＭＳ 明朝" w:cs="ＭＳ 明朝" w:hint="eastAsia"/>
          <w:color w:val="000000" w:themeColor="text1"/>
          <w:kern w:val="0"/>
          <w:szCs w:val="24"/>
        </w:rPr>
        <w:t>928</w:t>
      </w:r>
      <w:r w:rsidRPr="009279C1">
        <w:rPr>
          <w:rFonts w:ascii="ＭＳ 明朝" w:eastAsia="ＭＳ 明朝" w:hAnsi="ＭＳ 明朝" w:cs="ＭＳ 明朝"/>
          <w:color w:val="000000" w:themeColor="text1"/>
          <w:kern w:val="0"/>
          <w:szCs w:val="24"/>
        </w:rPr>
        <w:t xml:space="preserve">千本の苗木供給を目標とする。 </w:t>
      </w:r>
    </w:p>
    <w:p w14:paraId="06000E74" w14:textId="7F215BE5" w:rsidR="0045034A" w:rsidRPr="009279C1" w:rsidRDefault="0045034A" w:rsidP="0045034A">
      <w:pPr>
        <w:overflowPunct w:val="0"/>
        <w:ind w:left="240" w:hanging="24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w:t>
      </w:r>
      <w:r w:rsidR="0008589E" w:rsidRPr="009279C1">
        <w:rPr>
          <w:rFonts w:ascii="ＭＳ 明朝" w:eastAsia="ＭＳ 明朝" w:hAnsi="ＭＳ 明朝" w:cs="ＭＳ 明朝" w:hint="eastAsia"/>
          <w:color w:val="000000" w:themeColor="text1"/>
          <w:kern w:val="0"/>
          <w:szCs w:val="24"/>
        </w:rPr>
        <w:t xml:space="preserve">　</w:t>
      </w:r>
      <w:r w:rsidRPr="009279C1">
        <w:rPr>
          <w:rFonts w:ascii="ＭＳ 明朝" w:eastAsia="ＭＳ 明朝" w:hAnsi="ＭＳ 明朝" w:cs="ＭＳ 明朝" w:hint="eastAsia"/>
          <w:color w:val="000000" w:themeColor="text1"/>
          <w:kern w:val="0"/>
          <w:szCs w:val="24"/>
        </w:rPr>
        <w:t>さらに、単位面積当たりの植栽本数の低減や下刈の省力化等、造林・保育の低コスト化につながるコンテナ苗の生産を令和</w:t>
      </w:r>
      <w:r w:rsidR="005B6527" w:rsidRPr="009279C1">
        <w:rPr>
          <w:rFonts w:ascii="ＭＳ 明朝" w:eastAsia="ＭＳ 明朝" w:hAnsi="ＭＳ 明朝" w:cs="ＭＳ 明朝" w:hint="eastAsia"/>
          <w:color w:val="000000" w:themeColor="text1"/>
          <w:kern w:val="0"/>
          <w:szCs w:val="24"/>
        </w:rPr>
        <w:t>12</w:t>
      </w:r>
      <w:r w:rsidRPr="009279C1">
        <w:rPr>
          <w:rFonts w:ascii="ＭＳ 明朝" w:eastAsia="ＭＳ 明朝" w:hAnsi="ＭＳ 明朝" w:cs="ＭＳ 明朝"/>
          <w:color w:val="000000" w:themeColor="text1"/>
          <w:kern w:val="0"/>
          <w:szCs w:val="24"/>
        </w:rPr>
        <w:t>年度末までに概ね</w:t>
      </w:r>
      <w:r w:rsidR="005B6527" w:rsidRPr="009279C1">
        <w:rPr>
          <w:rFonts w:ascii="ＭＳ 明朝" w:eastAsia="ＭＳ 明朝" w:hAnsi="ＭＳ 明朝" w:cs="ＭＳ 明朝" w:hint="eastAsia"/>
          <w:color w:val="000000" w:themeColor="text1"/>
          <w:kern w:val="0"/>
          <w:szCs w:val="24"/>
        </w:rPr>
        <w:t>400</w:t>
      </w:r>
      <w:r w:rsidRPr="009279C1">
        <w:rPr>
          <w:rFonts w:ascii="ＭＳ 明朝" w:eastAsia="ＭＳ 明朝" w:hAnsi="ＭＳ 明朝" w:cs="ＭＳ 明朝"/>
          <w:color w:val="000000" w:themeColor="text1"/>
          <w:kern w:val="0"/>
          <w:szCs w:val="24"/>
        </w:rPr>
        <w:t xml:space="preserve">千本とするよう生産を拡大させる。 </w:t>
      </w:r>
    </w:p>
    <w:p w14:paraId="22963F12" w14:textId="7DD10106" w:rsidR="003C3EDD" w:rsidRPr="009279C1" w:rsidRDefault="0045034A" w:rsidP="0045034A">
      <w:pPr>
        <w:overflowPunct w:val="0"/>
        <w:ind w:left="240" w:hanging="24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color w:val="000000" w:themeColor="text1"/>
          <w:kern w:val="0"/>
          <w:szCs w:val="24"/>
        </w:rPr>
        <w:t xml:space="preserve">  </w:t>
      </w:r>
      <w:r w:rsidR="0008589E" w:rsidRPr="009279C1">
        <w:rPr>
          <w:rFonts w:ascii="ＭＳ 明朝" w:eastAsia="ＭＳ 明朝" w:hAnsi="ＭＳ 明朝" w:cs="ＭＳ 明朝" w:hint="eastAsia"/>
          <w:color w:val="000000" w:themeColor="text1"/>
          <w:kern w:val="0"/>
          <w:szCs w:val="24"/>
        </w:rPr>
        <w:t xml:space="preserve">　</w:t>
      </w:r>
      <w:r w:rsidRPr="009279C1">
        <w:rPr>
          <w:rFonts w:ascii="ＭＳ 明朝" w:eastAsia="ＭＳ 明朝" w:hAnsi="ＭＳ 明朝" w:cs="ＭＳ 明朝"/>
          <w:color w:val="000000" w:themeColor="text1"/>
          <w:kern w:val="0"/>
          <w:szCs w:val="24"/>
        </w:rPr>
        <w:t>なお、人工造林にあたっては、適地適木を旨とし、生物多様性の保全、森林所有者の意向等に配慮した苗木が選定されることから、こうしたニーズに適切に対応できる種苗の生産に努めるものとする。</w:t>
      </w:r>
    </w:p>
    <w:p w14:paraId="78FE481D" w14:textId="77777777" w:rsidR="003C3EDD" w:rsidRPr="009279C1" w:rsidRDefault="003C3EDD" w:rsidP="003C3EDD">
      <w:pPr>
        <w:overflowPunct w:val="0"/>
        <w:ind w:left="240" w:hanging="240"/>
        <w:textAlignment w:val="baseline"/>
        <w:rPr>
          <w:rFonts w:ascii="ＭＳ 明朝" w:eastAsia="ＭＳ 明朝" w:hAnsi="Times New Roman" w:cs="Times New Roman"/>
          <w:color w:val="000000" w:themeColor="text1"/>
          <w:kern w:val="0"/>
          <w:szCs w:val="24"/>
        </w:rPr>
      </w:pPr>
    </w:p>
    <w:p w14:paraId="4E2171AD" w14:textId="77777777" w:rsidR="003C3EDD" w:rsidRPr="009279C1" w:rsidRDefault="003C3EDD" w:rsidP="003C3EDD">
      <w:pPr>
        <w:overflowPunct w:val="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hint="eastAsia"/>
          <w:color w:val="000000" w:themeColor="text1"/>
          <w:kern w:val="0"/>
          <w:szCs w:val="24"/>
        </w:rPr>
        <w:t>７　特定増殖事業の実施方法に関する事項</w:t>
      </w:r>
    </w:p>
    <w:p w14:paraId="7412DE79" w14:textId="77777777" w:rsidR="003C3EDD" w:rsidRPr="009279C1" w:rsidRDefault="003C3EDD" w:rsidP="003C3EDD">
      <w:pPr>
        <w:overflowPunct w:val="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hint="eastAsia"/>
          <w:color w:val="000000" w:themeColor="text1"/>
          <w:kern w:val="0"/>
          <w:szCs w:val="24"/>
        </w:rPr>
        <w:t>（１）増殖する特定母樹の種類</w:t>
      </w:r>
    </w:p>
    <w:p w14:paraId="2FD0EFE7" w14:textId="77777777" w:rsidR="00C76579" w:rsidRPr="009279C1" w:rsidRDefault="003C3EDD" w:rsidP="00C76579">
      <w:pPr>
        <w:overflowPunct w:val="0"/>
        <w:ind w:left="480" w:hanging="480"/>
        <w:textAlignment w:val="baseline"/>
        <w:rPr>
          <w:rFonts w:ascii="ＭＳ 明朝" w:eastAsia="ＭＳ 明朝" w:hAnsi="ＭＳ 明朝" w:cs="ＭＳ 明朝"/>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w:t>
      </w:r>
      <w:r w:rsidR="00C76579" w:rsidRPr="009279C1">
        <w:rPr>
          <w:rFonts w:ascii="ＭＳ 明朝" w:eastAsia="ＭＳ 明朝" w:hAnsi="ＭＳ 明朝" w:cs="ＭＳ 明朝" w:hint="eastAsia"/>
          <w:color w:val="000000" w:themeColor="text1"/>
          <w:kern w:val="0"/>
          <w:szCs w:val="24"/>
        </w:rPr>
        <w:t>特定増殖事業において増殖する特定母樹は、農林水産大臣が定める特定母樹の中から、本県の気候条件等に適した種類を、樹種ごとに採種園造成の場合９種類以上</w:t>
      </w:r>
      <w:r w:rsidR="00C76579" w:rsidRPr="009279C1">
        <w:rPr>
          <w:rFonts w:ascii="ＭＳ 明朝" w:eastAsia="ＭＳ 明朝" w:hAnsi="ＭＳ 明朝" w:cs="ＭＳ 明朝"/>
          <w:color w:val="000000" w:themeColor="text1"/>
          <w:kern w:val="0"/>
          <w:szCs w:val="24"/>
        </w:rPr>
        <w:t>(交配により優良樹木が生じることが明らかな場合は、２種類以上）選定するものとする。なお、本県の気候条件に適した特定母樹の種類は、別途、公表するものとする。</w:t>
      </w:r>
    </w:p>
    <w:p w14:paraId="12EDC5FD" w14:textId="50A5FACE" w:rsidR="00C76579" w:rsidRPr="009279C1" w:rsidRDefault="00C76579" w:rsidP="00C76579">
      <w:pPr>
        <w:overflowPunct w:val="0"/>
        <w:ind w:left="480" w:hanging="48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また、特定母樹は、それを所有する者から配布を受け認定特定増殖事業者や県林業試験場で増殖するが、その時期には、適期があることから、必要な配布本数や配布時期について特定母樹所有者と調整を行う。</w:t>
      </w:r>
    </w:p>
    <w:p w14:paraId="64EFBAFA" w14:textId="77777777" w:rsidR="003C3EDD" w:rsidRPr="009279C1" w:rsidRDefault="003C3EDD" w:rsidP="003C3EDD">
      <w:pPr>
        <w:overflowPunct w:val="0"/>
        <w:textAlignment w:val="baseline"/>
        <w:rPr>
          <w:rFonts w:ascii="ＭＳ 明朝" w:eastAsia="ＭＳ 明朝" w:hAnsi="Times New Roman" w:cs="Times New Roman"/>
          <w:color w:val="000000" w:themeColor="text1"/>
          <w:kern w:val="0"/>
          <w:szCs w:val="24"/>
        </w:rPr>
      </w:pPr>
    </w:p>
    <w:p w14:paraId="5BE4EA4D" w14:textId="5B6B0572" w:rsidR="003C3EDD" w:rsidRPr="009279C1" w:rsidRDefault="003C3EDD" w:rsidP="003C3EDD">
      <w:pPr>
        <w:overflowPunct w:val="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hint="eastAsia"/>
          <w:color w:val="000000" w:themeColor="text1"/>
          <w:kern w:val="0"/>
          <w:szCs w:val="24"/>
        </w:rPr>
        <w:t>（２）特定母樹を繁殖する方法</w:t>
      </w:r>
    </w:p>
    <w:p w14:paraId="77FD71DF" w14:textId="52FC5CEF" w:rsidR="003C3EDD" w:rsidRPr="009279C1" w:rsidRDefault="003C3EDD" w:rsidP="003C3EDD">
      <w:pPr>
        <w:overflowPunct w:val="0"/>
        <w:ind w:left="480" w:hanging="48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w:t>
      </w:r>
      <w:r w:rsidR="00C76579" w:rsidRPr="009279C1">
        <w:rPr>
          <w:rFonts w:ascii="ＭＳ 明朝" w:eastAsia="ＭＳ 明朝" w:hAnsi="ＭＳ 明朝" w:cs="ＭＳ 明朝" w:hint="eastAsia"/>
          <w:color w:val="000000" w:themeColor="text1"/>
          <w:kern w:val="0"/>
          <w:szCs w:val="24"/>
        </w:rPr>
        <w:t>特定母樹を</w:t>
      </w:r>
      <w:r w:rsidR="002F21E1" w:rsidRPr="009279C1">
        <w:rPr>
          <w:rFonts w:ascii="ＭＳ 明朝" w:eastAsia="ＭＳ 明朝" w:hAnsi="ＭＳ 明朝" w:cs="ＭＳ 明朝" w:hint="eastAsia"/>
          <w:color w:val="000000" w:themeColor="text1"/>
          <w:kern w:val="0"/>
          <w:szCs w:val="24"/>
        </w:rPr>
        <w:t>繁殖</w:t>
      </w:r>
      <w:r w:rsidR="00C76579" w:rsidRPr="009279C1">
        <w:rPr>
          <w:rFonts w:ascii="ＭＳ 明朝" w:eastAsia="ＭＳ 明朝" w:hAnsi="ＭＳ 明朝" w:cs="ＭＳ 明朝" w:hint="eastAsia"/>
          <w:color w:val="000000" w:themeColor="text1"/>
          <w:kern w:val="0"/>
          <w:szCs w:val="24"/>
        </w:rPr>
        <w:t>する方法は、原則として、挿し木又は接ぎ木のいずれかの手法から選択するものとする。挿し木</w:t>
      </w:r>
      <w:r w:rsidR="002320C5" w:rsidRPr="009279C1">
        <w:rPr>
          <w:rFonts w:ascii="ＭＳ 明朝" w:eastAsia="ＭＳ 明朝" w:hAnsi="ＭＳ 明朝" w:cs="ＭＳ 明朝" w:hint="eastAsia"/>
          <w:color w:val="000000" w:themeColor="text1"/>
          <w:kern w:val="0"/>
          <w:szCs w:val="24"/>
        </w:rPr>
        <w:t>又は</w:t>
      </w:r>
      <w:r w:rsidR="00C76579" w:rsidRPr="009279C1">
        <w:rPr>
          <w:rFonts w:ascii="ＭＳ 明朝" w:eastAsia="ＭＳ 明朝" w:hAnsi="ＭＳ 明朝" w:cs="ＭＳ 明朝" w:hint="eastAsia"/>
          <w:color w:val="000000" w:themeColor="text1"/>
          <w:kern w:val="0"/>
          <w:szCs w:val="24"/>
        </w:rPr>
        <w:t>接ぎ木で</w:t>
      </w:r>
      <w:r w:rsidR="002F21E1" w:rsidRPr="009279C1">
        <w:rPr>
          <w:rFonts w:ascii="ＭＳ 明朝" w:eastAsia="ＭＳ 明朝" w:hAnsi="ＭＳ 明朝" w:cs="ＭＳ 明朝" w:hint="eastAsia"/>
          <w:color w:val="000000" w:themeColor="text1"/>
          <w:kern w:val="0"/>
          <w:szCs w:val="24"/>
        </w:rPr>
        <w:t>繁殖</w:t>
      </w:r>
      <w:r w:rsidR="00C76579" w:rsidRPr="009279C1">
        <w:rPr>
          <w:rFonts w:ascii="ＭＳ 明朝" w:eastAsia="ＭＳ 明朝" w:hAnsi="ＭＳ 明朝" w:cs="ＭＳ 明朝" w:hint="eastAsia"/>
          <w:color w:val="000000" w:themeColor="text1"/>
          <w:kern w:val="0"/>
          <w:szCs w:val="24"/>
        </w:rPr>
        <w:t>する際は、</w:t>
      </w:r>
      <w:r w:rsidR="002F21E1" w:rsidRPr="009279C1">
        <w:rPr>
          <w:rFonts w:ascii="ＭＳ 明朝" w:eastAsia="ＭＳ 明朝" w:hAnsi="ＭＳ 明朝" w:cs="ＭＳ 明朝" w:hint="eastAsia"/>
          <w:color w:val="000000" w:themeColor="text1"/>
          <w:kern w:val="0"/>
          <w:szCs w:val="24"/>
        </w:rPr>
        <w:t>繁殖</w:t>
      </w:r>
      <w:r w:rsidR="00C76579" w:rsidRPr="009279C1">
        <w:rPr>
          <w:rFonts w:ascii="ＭＳ 明朝" w:eastAsia="ＭＳ 明朝" w:hAnsi="ＭＳ 明朝" w:cs="ＭＳ 明朝" w:hint="eastAsia"/>
          <w:color w:val="000000" w:themeColor="text1"/>
          <w:kern w:val="0"/>
          <w:szCs w:val="24"/>
        </w:rPr>
        <w:t>後の個体にラベリングするなどにより、</w:t>
      </w:r>
      <w:r w:rsidR="002F21E1" w:rsidRPr="009279C1">
        <w:rPr>
          <w:rFonts w:ascii="ＭＳ 明朝" w:eastAsia="ＭＳ 明朝" w:hAnsi="ＭＳ 明朝" w:cs="ＭＳ 明朝" w:hint="eastAsia"/>
          <w:color w:val="000000" w:themeColor="text1"/>
          <w:kern w:val="0"/>
          <w:szCs w:val="24"/>
        </w:rPr>
        <w:t>繁殖</w:t>
      </w:r>
      <w:r w:rsidR="00C76579" w:rsidRPr="009279C1">
        <w:rPr>
          <w:rFonts w:ascii="ＭＳ 明朝" w:eastAsia="ＭＳ 明朝" w:hAnsi="ＭＳ 明朝" w:cs="ＭＳ 明朝" w:hint="eastAsia"/>
          <w:color w:val="000000" w:themeColor="text1"/>
          <w:kern w:val="0"/>
          <w:szCs w:val="24"/>
        </w:rPr>
        <w:t>した個体の種類、種類ごとの</w:t>
      </w:r>
      <w:r w:rsidR="002F21E1" w:rsidRPr="009279C1">
        <w:rPr>
          <w:rFonts w:ascii="ＭＳ 明朝" w:eastAsia="ＭＳ 明朝" w:hAnsi="ＭＳ 明朝" w:cs="ＭＳ 明朝" w:hint="eastAsia"/>
          <w:color w:val="000000" w:themeColor="text1"/>
          <w:kern w:val="0"/>
          <w:szCs w:val="24"/>
        </w:rPr>
        <w:t>繁殖</w:t>
      </w:r>
      <w:r w:rsidR="00C76579" w:rsidRPr="009279C1">
        <w:rPr>
          <w:rFonts w:ascii="ＭＳ 明朝" w:eastAsia="ＭＳ 明朝" w:hAnsi="ＭＳ 明朝" w:cs="ＭＳ 明朝" w:hint="eastAsia"/>
          <w:color w:val="000000" w:themeColor="text1"/>
          <w:kern w:val="0"/>
          <w:szCs w:val="24"/>
        </w:rPr>
        <w:t>本数を把握できるよう適切に</w:t>
      </w:r>
      <w:r w:rsidR="00C76579" w:rsidRPr="009279C1">
        <w:rPr>
          <w:rFonts w:ascii="ＭＳ 明朝" w:eastAsia="ＭＳ 明朝" w:hAnsi="ＭＳ 明朝" w:cs="ＭＳ 明朝" w:hint="eastAsia"/>
          <w:color w:val="000000" w:themeColor="text1"/>
          <w:kern w:val="0"/>
          <w:szCs w:val="24"/>
        </w:rPr>
        <w:lastRenderedPageBreak/>
        <w:t>管理するものとする。また、余分に</w:t>
      </w:r>
      <w:r w:rsidR="002F21E1" w:rsidRPr="009279C1">
        <w:rPr>
          <w:rFonts w:ascii="ＭＳ 明朝" w:eastAsia="ＭＳ 明朝" w:hAnsi="ＭＳ 明朝" w:cs="ＭＳ 明朝" w:hint="eastAsia"/>
          <w:color w:val="000000" w:themeColor="text1"/>
          <w:kern w:val="0"/>
          <w:szCs w:val="24"/>
        </w:rPr>
        <w:t>繁殖</w:t>
      </w:r>
      <w:r w:rsidR="00C76579" w:rsidRPr="009279C1">
        <w:rPr>
          <w:rFonts w:ascii="ＭＳ 明朝" w:eastAsia="ＭＳ 明朝" w:hAnsi="ＭＳ 明朝" w:cs="ＭＳ 明朝" w:hint="eastAsia"/>
          <w:color w:val="000000" w:themeColor="text1"/>
          <w:kern w:val="0"/>
          <w:szCs w:val="24"/>
        </w:rPr>
        <w:t>した苗木や増殖に供した育成木の本数管理も行い、特に</w:t>
      </w:r>
      <w:r w:rsidR="0011637E" w:rsidRPr="009279C1">
        <w:rPr>
          <w:rFonts w:ascii="ＭＳ 明朝" w:eastAsia="ＭＳ 明朝" w:hAnsi="ＭＳ 明朝" w:cs="ＭＳ 明朝" w:hint="eastAsia"/>
          <w:color w:val="000000" w:themeColor="text1"/>
          <w:kern w:val="0"/>
          <w:szCs w:val="24"/>
        </w:rPr>
        <w:t>繁殖</w:t>
      </w:r>
      <w:r w:rsidR="00C76579" w:rsidRPr="009279C1">
        <w:rPr>
          <w:rFonts w:ascii="ＭＳ 明朝" w:eastAsia="ＭＳ 明朝" w:hAnsi="ＭＳ 明朝" w:cs="ＭＳ 明朝" w:hint="eastAsia"/>
          <w:color w:val="000000" w:themeColor="text1"/>
          <w:kern w:val="0"/>
          <w:szCs w:val="24"/>
        </w:rPr>
        <w:t>に供した育成木は役目が終了したら処分し、記録するものとする。</w:t>
      </w:r>
    </w:p>
    <w:p w14:paraId="5106796A" w14:textId="61909F14" w:rsidR="003C3EDD" w:rsidRPr="009279C1" w:rsidRDefault="003C3EDD" w:rsidP="0011637E">
      <w:pPr>
        <w:pStyle w:val="af0"/>
        <w:numPr>
          <w:ilvl w:val="0"/>
          <w:numId w:val="7"/>
        </w:numPr>
        <w:overflowPunct w:val="0"/>
        <w:ind w:leftChars="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挿し木の方法</w:t>
      </w:r>
    </w:p>
    <w:p w14:paraId="006CA5AA" w14:textId="4D87F0B0" w:rsidR="003C3EDD" w:rsidRPr="009279C1" w:rsidRDefault="003C3EDD" w:rsidP="003C3EDD">
      <w:pPr>
        <w:overflowPunct w:val="0"/>
        <w:ind w:left="722" w:hanging="722"/>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w:t>
      </w:r>
      <w:r w:rsidR="00741297" w:rsidRPr="009279C1">
        <w:rPr>
          <w:rFonts w:ascii="ＭＳ 明朝" w:eastAsia="ＭＳ 明朝" w:hAnsi="ＭＳ 明朝" w:cs="ＭＳ 明朝" w:hint="eastAsia"/>
          <w:color w:val="000000" w:themeColor="text1"/>
          <w:kern w:val="0"/>
          <w:szCs w:val="24"/>
        </w:rPr>
        <w:t>林木育種センターから提供を受けた特定母樹の穂木等から無性繁殖（接ぎ木・挿し木）したものを植栽し、数年間育成した後、３月から５月の間に、諸害にかかっていないこと、芯がたっていること等の条件が整っている一年生枝等を採取し、挿し木床に挿し付けて、</w:t>
      </w:r>
      <w:r w:rsidR="0011637E" w:rsidRPr="009279C1">
        <w:rPr>
          <w:rFonts w:ascii="ＭＳ 明朝" w:eastAsia="ＭＳ 明朝" w:hAnsi="ＭＳ 明朝" w:cs="ＭＳ 明朝" w:hint="eastAsia"/>
          <w:color w:val="000000" w:themeColor="text1"/>
          <w:kern w:val="0"/>
          <w:szCs w:val="24"/>
        </w:rPr>
        <w:t>増殖</w:t>
      </w:r>
      <w:r w:rsidR="00741297" w:rsidRPr="009279C1">
        <w:rPr>
          <w:rFonts w:ascii="ＭＳ 明朝" w:eastAsia="ＭＳ 明朝" w:hAnsi="ＭＳ 明朝" w:cs="ＭＳ 明朝" w:hint="eastAsia"/>
          <w:color w:val="000000" w:themeColor="text1"/>
          <w:kern w:val="0"/>
          <w:szCs w:val="24"/>
        </w:rPr>
        <w:t>特定母樹用の挿し木苗を育成するものとする。</w:t>
      </w:r>
    </w:p>
    <w:p w14:paraId="631C092D" w14:textId="116D21A7" w:rsidR="003C3EDD" w:rsidRPr="009279C1" w:rsidRDefault="003C3EDD" w:rsidP="0011637E">
      <w:pPr>
        <w:pStyle w:val="af0"/>
        <w:numPr>
          <w:ilvl w:val="0"/>
          <w:numId w:val="7"/>
        </w:numPr>
        <w:overflowPunct w:val="0"/>
        <w:ind w:leftChars="0"/>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接ぎ木の方法</w:t>
      </w:r>
    </w:p>
    <w:p w14:paraId="4598F9CF" w14:textId="63C82CD7" w:rsidR="003C3EDD" w:rsidRPr="009279C1" w:rsidRDefault="003C3EDD" w:rsidP="003C3EDD">
      <w:pPr>
        <w:overflowPunct w:val="0"/>
        <w:ind w:left="722" w:hanging="722"/>
        <w:textAlignment w:val="baseline"/>
        <w:rPr>
          <w:rFonts w:ascii="ＭＳ 明朝" w:eastAsia="ＭＳ 明朝" w:hAnsi="Times New Roman" w:cs="Times New Roman"/>
          <w:color w:val="000000" w:themeColor="text1"/>
          <w:kern w:val="0"/>
          <w:szCs w:val="24"/>
        </w:rPr>
      </w:pPr>
      <w:r w:rsidRPr="009279C1">
        <w:rPr>
          <w:rFonts w:ascii="ＭＳ 明朝" w:eastAsia="ＭＳ 明朝" w:hAnsi="ＭＳ 明朝" w:cs="ＭＳ 明朝" w:hint="eastAsia"/>
          <w:color w:val="000000" w:themeColor="text1"/>
          <w:kern w:val="0"/>
          <w:szCs w:val="24"/>
        </w:rPr>
        <w:t xml:space="preserve">　　　　</w:t>
      </w:r>
      <w:r w:rsidR="00741297" w:rsidRPr="009279C1">
        <w:rPr>
          <w:rFonts w:ascii="ＭＳ 明朝" w:eastAsia="ＭＳ 明朝" w:hAnsi="ＭＳ 明朝" w:cs="ＭＳ 明朝" w:hint="eastAsia"/>
          <w:color w:val="000000" w:themeColor="text1"/>
          <w:kern w:val="0"/>
          <w:szCs w:val="24"/>
        </w:rPr>
        <w:t>林木育種センターから提供を受けた特定母樹の穂木等から無性繁殖（接ぎ木・挿　し木）したものを植栽し、数年間育成した後、２月から４月の間に、諸害にかかっていないこと、芯がたっていること等の条件が整っている一年生枝から接ぎ穂を採　取し、台木に接いだ苗木を</w:t>
      </w:r>
      <w:r w:rsidR="0011637E" w:rsidRPr="009279C1">
        <w:rPr>
          <w:rFonts w:ascii="ＭＳ 明朝" w:eastAsia="ＭＳ 明朝" w:hAnsi="ＭＳ 明朝" w:cs="ＭＳ 明朝" w:hint="eastAsia"/>
          <w:color w:val="000000" w:themeColor="text1"/>
          <w:kern w:val="0"/>
          <w:szCs w:val="24"/>
        </w:rPr>
        <w:t>増殖</w:t>
      </w:r>
      <w:r w:rsidR="00741297" w:rsidRPr="009279C1">
        <w:rPr>
          <w:rFonts w:ascii="ＭＳ 明朝" w:eastAsia="ＭＳ 明朝" w:hAnsi="ＭＳ 明朝" w:cs="ＭＳ 明朝" w:hint="eastAsia"/>
          <w:color w:val="000000" w:themeColor="text1"/>
          <w:kern w:val="0"/>
          <w:szCs w:val="24"/>
        </w:rPr>
        <w:t>特定母樹用の接ぎ木苗を育成するものとする。</w:t>
      </w:r>
    </w:p>
    <w:p w14:paraId="18B4662C" w14:textId="77777777" w:rsidR="003C3EDD" w:rsidRPr="009279C1" w:rsidRDefault="003C3EDD" w:rsidP="003C3EDD">
      <w:pPr>
        <w:overflowPunct w:val="0"/>
        <w:ind w:left="722" w:hanging="722"/>
        <w:textAlignment w:val="baseline"/>
        <w:rPr>
          <w:rFonts w:ascii="ＭＳ 明朝" w:eastAsia="ＭＳ 明朝" w:hAnsi="Times New Roman" w:cs="Times New Roman"/>
          <w:color w:val="000000" w:themeColor="text1"/>
          <w:kern w:val="0"/>
          <w:szCs w:val="24"/>
        </w:rPr>
      </w:pPr>
    </w:p>
    <w:p w14:paraId="5BC07602" w14:textId="17EEAE99" w:rsidR="003C3EDD" w:rsidRPr="00CB190F" w:rsidRDefault="003C3EDD" w:rsidP="003C3EDD">
      <w:pPr>
        <w:overflowPunct w:val="0"/>
        <w:ind w:left="480" w:hanging="480"/>
        <w:textAlignment w:val="baseline"/>
        <w:rPr>
          <w:rFonts w:ascii="ＭＳ 明朝" w:eastAsia="ＭＳ 明朝" w:hAnsi="Times New Roman" w:cs="Times New Roman"/>
          <w:kern w:val="0"/>
          <w:szCs w:val="24"/>
        </w:rPr>
      </w:pPr>
      <w:r w:rsidRPr="009279C1">
        <w:rPr>
          <w:rFonts w:ascii="ＭＳ 明朝" w:eastAsia="ＭＳ 明朝" w:hAnsi="ＭＳ 明朝" w:cs="ＭＳ 明朝" w:hint="eastAsia"/>
          <w:color w:val="000000" w:themeColor="text1"/>
          <w:kern w:val="0"/>
          <w:szCs w:val="24"/>
        </w:rPr>
        <w:t>（３）母樹を植栽する土地の条件並びに植栽する母樹</w:t>
      </w:r>
      <w:r w:rsidRPr="00CB190F">
        <w:rPr>
          <w:rFonts w:ascii="ＭＳ 明朝" w:eastAsia="ＭＳ 明朝" w:hAnsi="ＭＳ 明朝" w:cs="ＭＳ 明朝" w:hint="eastAsia"/>
          <w:kern w:val="0"/>
          <w:szCs w:val="24"/>
        </w:rPr>
        <w:t>の本数、配置及び管理</w:t>
      </w:r>
    </w:p>
    <w:p w14:paraId="7DE560F6" w14:textId="4A9CB6FA" w:rsidR="00741297" w:rsidRPr="00CB190F" w:rsidRDefault="003C3EDD" w:rsidP="00741297">
      <w:pPr>
        <w:overflowPunct w:val="0"/>
        <w:ind w:left="480" w:hanging="48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 xml:space="preserve">　　　</w:t>
      </w:r>
      <w:r w:rsidR="00741297" w:rsidRPr="00CB190F">
        <w:rPr>
          <w:rFonts w:ascii="ＭＳ 明朝" w:eastAsia="ＭＳ 明朝" w:hAnsi="ＭＳ 明朝" w:cs="ＭＳ 明朝" w:hint="eastAsia"/>
          <w:kern w:val="0"/>
          <w:szCs w:val="24"/>
        </w:rPr>
        <w:t>挿し木又は接ぎ木によって増殖した母樹を植栽し、採種園・採穂園として整備する土地は、平坦地又は緩斜地であること、土壌が深く地味が良好であること、水利の便が比較的良いこと、同じ樹種の林分からなるべく隔離されていること、林道等からの距離が短く交通が便利なこと等、植栽する特定母樹の育成・管理に適した場所である必要がある。</w:t>
      </w:r>
      <w:r w:rsidR="00741297" w:rsidRPr="00CB190F">
        <w:rPr>
          <w:rFonts w:ascii="ＭＳ 明朝" w:eastAsia="ＭＳ 明朝" w:hAnsi="ＭＳ 明朝" w:cs="ＭＳ 明朝"/>
          <w:kern w:val="0"/>
          <w:szCs w:val="24"/>
        </w:rPr>
        <w:t xml:space="preserve"> </w:t>
      </w:r>
    </w:p>
    <w:p w14:paraId="63C5A97D" w14:textId="6234AA34" w:rsidR="00741297" w:rsidRPr="00CB190F" w:rsidRDefault="00741297" w:rsidP="00741297">
      <w:pPr>
        <w:overflowPunct w:val="0"/>
        <w:ind w:left="480" w:hanging="48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 xml:space="preserve">　　　また、病虫害、獣害、気象害の防除対策が確実に行われる必要がある。</w:t>
      </w:r>
      <w:r w:rsidRPr="00CB190F">
        <w:rPr>
          <w:rFonts w:ascii="ＭＳ 明朝" w:eastAsia="ＭＳ 明朝" w:hAnsi="ＭＳ 明朝" w:cs="ＭＳ 明朝"/>
          <w:kern w:val="0"/>
          <w:szCs w:val="24"/>
        </w:rPr>
        <w:t xml:space="preserve"> </w:t>
      </w:r>
    </w:p>
    <w:p w14:paraId="13A8882A" w14:textId="6A08871B" w:rsidR="003C3EDD"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 xml:space="preserve">　　増殖した母樹を植栽する土地の面積並びに植栽する特定母樹の本数及び配置は、植栽する母樹の枝張りの確保、種穂の採取作業の実施等の観点から、以下の基準を目安とし、採種園又は採穂園の別、母樹の植栽間隔、母樹の植栽本数、面積等の具体的な内容を記載するとともに、設計図を添付するものとする。　</w:t>
      </w:r>
    </w:p>
    <w:p w14:paraId="4BEE3254" w14:textId="1AF12FD6" w:rsidR="00741297" w:rsidRPr="00CB190F" w:rsidRDefault="003C3EDD"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 xml:space="preserve">　　</w:t>
      </w:r>
      <w:r w:rsidR="00741297" w:rsidRPr="00CB190F">
        <w:rPr>
          <w:rFonts w:ascii="ＭＳ 明朝" w:eastAsia="ＭＳ 明朝" w:hAnsi="Times New Roman" w:cs="Times New Roman" w:hint="eastAsia"/>
          <w:kern w:val="0"/>
          <w:szCs w:val="24"/>
        </w:rPr>
        <w:t>①</w:t>
      </w:r>
      <w:r w:rsidR="00741297" w:rsidRPr="00CB190F">
        <w:rPr>
          <w:rFonts w:ascii="ＭＳ 明朝" w:eastAsia="ＭＳ 明朝" w:hAnsi="Times New Roman" w:cs="Times New Roman"/>
          <w:kern w:val="0"/>
          <w:szCs w:val="24"/>
        </w:rPr>
        <w:t xml:space="preserve"> ヒノキミニチュア採種園 </w:t>
      </w:r>
    </w:p>
    <w:p w14:paraId="0C0D9C02" w14:textId="399DCB37"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w:t>
      </w:r>
      <w:r w:rsidRPr="00CB190F">
        <w:rPr>
          <w:rFonts w:ascii="ＭＳ 明朝" w:eastAsia="ＭＳ 明朝" w:hAnsi="Times New Roman" w:cs="Times New Roman"/>
          <w:kern w:val="0"/>
          <w:szCs w:val="24"/>
        </w:rPr>
        <w:t xml:space="preserve"> ９種類以上(交配により優良樹木が生じることが明らかな場合は、２種類以上）の母樹を単木混交配置又は採種園の規則的な設計（ギールティッヒ法等）により植栽。 </w:t>
      </w:r>
    </w:p>
    <w:p w14:paraId="0126A3E4" w14:textId="4840AC6D"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w:t>
      </w:r>
      <w:r w:rsidRPr="00CB190F">
        <w:rPr>
          <w:rFonts w:ascii="ＭＳ 明朝" w:eastAsia="ＭＳ 明朝" w:hAnsi="Times New Roman" w:cs="Times New Roman"/>
          <w:kern w:val="0"/>
          <w:szCs w:val="24"/>
        </w:rPr>
        <w:t xml:space="preserve"> 母樹の植栽間隔は</w:t>
      </w:r>
      <w:r w:rsidR="00BC4946" w:rsidRPr="00CB190F">
        <w:rPr>
          <w:rFonts w:ascii="ＭＳ 明朝" w:eastAsia="ＭＳ 明朝" w:hAnsi="Times New Roman" w:cs="Times New Roman" w:hint="eastAsia"/>
          <w:kern w:val="0"/>
          <w:szCs w:val="24"/>
        </w:rPr>
        <w:t>1.8</w:t>
      </w:r>
      <w:r w:rsidRPr="00CB190F">
        <w:rPr>
          <w:rFonts w:ascii="ＭＳ 明朝" w:eastAsia="ＭＳ 明朝" w:hAnsi="Times New Roman" w:cs="Times New Roman"/>
          <w:kern w:val="0"/>
          <w:szCs w:val="24"/>
        </w:rPr>
        <w:t>～</w:t>
      </w:r>
      <w:r w:rsidR="00BC4946" w:rsidRPr="00CB190F">
        <w:rPr>
          <w:rFonts w:ascii="ＭＳ 明朝" w:eastAsia="ＭＳ 明朝" w:hAnsi="Times New Roman" w:cs="Times New Roman" w:hint="eastAsia"/>
          <w:kern w:val="0"/>
          <w:szCs w:val="24"/>
        </w:rPr>
        <w:t>2.5</w:t>
      </w:r>
      <w:r w:rsidRPr="00CB190F">
        <w:rPr>
          <w:rFonts w:ascii="ＭＳ 明朝" w:eastAsia="ＭＳ 明朝" w:hAnsi="Times New Roman" w:cs="Times New Roman"/>
          <w:kern w:val="0"/>
          <w:szCs w:val="24"/>
        </w:rPr>
        <w:t>ｍ、３ブロックを基本とし、必要な種子（山行き苗）の数量を勘案して特定母樹の植栽本数を決定</w:t>
      </w:r>
      <w:r w:rsidR="0011637E">
        <w:rPr>
          <w:rFonts w:ascii="ＭＳ 明朝" w:eastAsia="ＭＳ 明朝" w:hAnsi="Times New Roman" w:cs="Times New Roman" w:hint="eastAsia"/>
          <w:kern w:val="0"/>
          <w:szCs w:val="24"/>
        </w:rPr>
        <w:t>（植栽木1本当たりの種子採種量</w:t>
      </w:r>
      <w:r w:rsidR="002900C2">
        <w:rPr>
          <w:rFonts w:ascii="ＭＳ 明朝" w:eastAsia="ＭＳ 明朝" w:hAnsi="Times New Roman" w:cs="Times New Roman" w:hint="eastAsia"/>
          <w:kern w:val="0"/>
          <w:szCs w:val="24"/>
        </w:rPr>
        <w:t>28.1</w:t>
      </w:r>
      <w:r w:rsidR="0011637E">
        <w:rPr>
          <w:rFonts w:ascii="ＭＳ 明朝" w:eastAsia="ＭＳ 明朝" w:hAnsi="Times New Roman" w:cs="Times New Roman" w:hint="eastAsia"/>
          <w:kern w:val="0"/>
          <w:szCs w:val="24"/>
        </w:rPr>
        <w:t>グラム/年が目安）</w:t>
      </w:r>
      <w:r w:rsidRPr="00CB190F">
        <w:rPr>
          <w:rFonts w:ascii="ＭＳ 明朝" w:eastAsia="ＭＳ 明朝" w:hAnsi="Times New Roman" w:cs="Times New Roman"/>
          <w:kern w:val="0"/>
          <w:szCs w:val="24"/>
        </w:rPr>
        <w:t xml:space="preserve">。 </w:t>
      </w:r>
    </w:p>
    <w:p w14:paraId="426A06EB" w14:textId="6A9684A2"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w:t>
      </w:r>
      <w:r w:rsidRPr="00CB190F">
        <w:rPr>
          <w:rFonts w:ascii="ＭＳ 明朝" w:eastAsia="ＭＳ 明朝" w:hAnsi="Times New Roman" w:cs="Times New Roman"/>
          <w:kern w:val="0"/>
          <w:szCs w:val="24"/>
        </w:rPr>
        <w:t xml:space="preserve"> 採種園周囲には、作業内容、作業車輌を勘案し、幅員</w:t>
      </w:r>
      <w:r w:rsidR="002900C2">
        <w:rPr>
          <w:rFonts w:ascii="ＭＳ 明朝" w:eastAsia="ＭＳ 明朝" w:hAnsi="Times New Roman" w:cs="Times New Roman" w:hint="eastAsia"/>
          <w:kern w:val="0"/>
          <w:szCs w:val="24"/>
        </w:rPr>
        <w:t>1.2</w:t>
      </w:r>
      <w:r w:rsidRPr="00CB190F">
        <w:rPr>
          <w:rFonts w:ascii="ＭＳ 明朝" w:eastAsia="ＭＳ 明朝" w:hAnsi="Times New Roman" w:cs="Times New Roman"/>
          <w:kern w:val="0"/>
          <w:szCs w:val="24"/>
        </w:rPr>
        <w:t xml:space="preserve">ｍ以上の作業路を設置。 </w:t>
      </w:r>
    </w:p>
    <w:p w14:paraId="78983BD6" w14:textId="77777777"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②</w:t>
      </w:r>
      <w:r w:rsidRPr="00CB190F">
        <w:rPr>
          <w:rFonts w:ascii="ＭＳ 明朝" w:eastAsia="ＭＳ 明朝" w:hAnsi="Times New Roman" w:cs="Times New Roman"/>
          <w:kern w:val="0"/>
          <w:szCs w:val="24"/>
        </w:rPr>
        <w:t xml:space="preserve"> ヒノキ採種園 </w:t>
      </w:r>
    </w:p>
    <w:p w14:paraId="033C7D94" w14:textId="77777777"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w:t>
      </w:r>
      <w:r w:rsidRPr="00CB190F">
        <w:rPr>
          <w:rFonts w:ascii="ＭＳ 明朝" w:eastAsia="ＭＳ 明朝" w:hAnsi="Times New Roman" w:cs="Times New Roman"/>
          <w:kern w:val="0"/>
          <w:szCs w:val="24"/>
        </w:rPr>
        <w:t xml:space="preserve"> ９種類以上(交配により優良樹木が生じることが明らかな場合は、２種類以上）の特定母樹を単木混交配置又は採種園の規則的な設計（ギールティッヒ法等）により植栽すること。 </w:t>
      </w:r>
    </w:p>
    <w:p w14:paraId="42AA3B8E" w14:textId="5AECE7DD"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w:t>
      </w:r>
      <w:r w:rsidRPr="00CB190F">
        <w:rPr>
          <w:rFonts w:ascii="ＭＳ 明朝" w:eastAsia="ＭＳ 明朝" w:hAnsi="Times New Roman" w:cs="Times New Roman"/>
          <w:kern w:val="0"/>
          <w:szCs w:val="24"/>
        </w:rPr>
        <w:t xml:space="preserve"> 母樹の植栽間隔は</w:t>
      </w:r>
      <w:r w:rsidR="00BC4946" w:rsidRPr="00CB190F">
        <w:rPr>
          <w:rFonts w:ascii="ＭＳ 明朝" w:eastAsia="ＭＳ 明朝" w:hAnsi="Times New Roman" w:cs="Times New Roman" w:hint="eastAsia"/>
          <w:kern w:val="0"/>
          <w:szCs w:val="24"/>
        </w:rPr>
        <w:t>2.5</w:t>
      </w:r>
      <w:r w:rsidRPr="00CB190F">
        <w:rPr>
          <w:rFonts w:ascii="ＭＳ 明朝" w:eastAsia="ＭＳ 明朝" w:hAnsi="Times New Roman" w:cs="Times New Roman"/>
          <w:kern w:val="0"/>
          <w:szCs w:val="24"/>
        </w:rPr>
        <w:t>ｍ程度を基本とし、必要な種子（山行き苗）の数量を勘案して母樹の植栽本数を決定</w:t>
      </w:r>
      <w:r w:rsidR="0011637E">
        <w:rPr>
          <w:rFonts w:ascii="ＭＳ 明朝" w:eastAsia="ＭＳ 明朝" w:hAnsi="Times New Roman" w:cs="Times New Roman" w:hint="eastAsia"/>
          <w:kern w:val="0"/>
          <w:szCs w:val="24"/>
        </w:rPr>
        <w:t>（植栽木1本当たりの種子採種量</w:t>
      </w:r>
      <w:r w:rsidR="002900C2">
        <w:rPr>
          <w:rFonts w:ascii="ＭＳ 明朝" w:eastAsia="ＭＳ 明朝" w:hAnsi="Times New Roman" w:cs="Times New Roman" w:hint="eastAsia"/>
          <w:kern w:val="0"/>
          <w:szCs w:val="24"/>
        </w:rPr>
        <w:t>100</w:t>
      </w:r>
      <w:r w:rsidR="0011637E">
        <w:rPr>
          <w:rFonts w:ascii="ＭＳ 明朝" w:eastAsia="ＭＳ 明朝" w:hAnsi="Times New Roman" w:cs="Times New Roman" w:hint="eastAsia"/>
          <w:kern w:val="0"/>
          <w:szCs w:val="24"/>
        </w:rPr>
        <w:t>グラム/年が目安）</w:t>
      </w:r>
      <w:r w:rsidRPr="00CB190F">
        <w:rPr>
          <w:rFonts w:ascii="ＭＳ 明朝" w:eastAsia="ＭＳ 明朝" w:hAnsi="Times New Roman" w:cs="Times New Roman"/>
          <w:kern w:val="0"/>
          <w:szCs w:val="24"/>
        </w:rPr>
        <w:t xml:space="preserve">。 </w:t>
      </w:r>
    </w:p>
    <w:p w14:paraId="7FC983D5" w14:textId="767F6AF5" w:rsidR="003C3EDD"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w:t>
      </w:r>
      <w:r w:rsidRPr="00CB190F">
        <w:rPr>
          <w:rFonts w:ascii="ＭＳ 明朝" w:eastAsia="ＭＳ 明朝" w:hAnsi="Times New Roman" w:cs="Times New Roman"/>
          <w:kern w:val="0"/>
          <w:szCs w:val="24"/>
        </w:rPr>
        <w:t xml:space="preserve"> 採種園周囲には、作業内容、作業車両を勘案し、幅員</w:t>
      </w:r>
      <w:r w:rsidR="00BC4946" w:rsidRPr="00CB190F">
        <w:rPr>
          <w:rFonts w:ascii="ＭＳ 明朝" w:eastAsia="ＭＳ 明朝" w:hAnsi="Times New Roman" w:cs="Times New Roman" w:hint="eastAsia"/>
          <w:kern w:val="0"/>
          <w:szCs w:val="24"/>
        </w:rPr>
        <w:t>1.2</w:t>
      </w:r>
      <w:r w:rsidRPr="00CB190F">
        <w:rPr>
          <w:rFonts w:ascii="ＭＳ 明朝" w:eastAsia="ＭＳ 明朝" w:hAnsi="Times New Roman" w:cs="Times New Roman"/>
          <w:kern w:val="0"/>
          <w:szCs w:val="24"/>
        </w:rPr>
        <w:t>ｍ以上の作業路を設置。</w:t>
      </w:r>
    </w:p>
    <w:p w14:paraId="7A5C3515" w14:textId="77777777"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③</w:t>
      </w:r>
      <w:r w:rsidRPr="00CB190F">
        <w:rPr>
          <w:rFonts w:ascii="ＭＳ 明朝" w:eastAsia="ＭＳ 明朝" w:hAnsi="Times New Roman" w:cs="Times New Roman"/>
          <w:kern w:val="0"/>
          <w:szCs w:val="24"/>
        </w:rPr>
        <w:t xml:space="preserve"> ヒノキ採穂園 </w:t>
      </w:r>
    </w:p>
    <w:p w14:paraId="3E6D5154" w14:textId="45083CC9"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w:t>
      </w:r>
      <w:r w:rsidRPr="00CB190F">
        <w:rPr>
          <w:rFonts w:ascii="ＭＳ 明朝" w:eastAsia="ＭＳ 明朝" w:hAnsi="Times New Roman" w:cs="Times New Roman"/>
          <w:kern w:val="0"/>
          <w:szCs w:val="24"/>
        </w:rPr>
        <w:t xml:space="preserve"> 母樹を種類ごとに列状に植栽。 </w:t>
      </w:r>
    </w:p>
    <w:p w14:paraId="02D5D02C" w14:textId="7ACE283F"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lastRenderedPageBreak/>
        <w:t>・</w:t>
      </w:r>
      <w:r w:rsidRPr="00CB190F">
        <w:rPr>
          <w:rFonts w:ascii="ＭＳ 明朝" w:eastAsia="ＭＳ 明朝" w:hAnsi="Times New Roman" w:cs="Times New Roman"/>
          <w:kern w:val="0"/>
          <w:szCs w:val="24"/>
        </w:rPr>
        <w:t xml:space="preserve"> 母樹の植栽間隔は</w:t>
      </w:r>
      <w:r w:rsidR="00BC4946" w:rsidRPr="00CB190F">
        <w:rPr>
          <w:rFonts w:ascii="ＭＳ 明朝" w:eastAsia="ＭＳ 明朝" w:hAnsi="Times New Roman" w:cs="Times New Roman" w:hint="eastAsia"/>
          <w:kern w:val="0"/>
          <w:szCs w:val="24"/>
        </w:rPr>
        <w:t>1.0</w:t>
      </w:r>
      <w:r w:rsidRPr="00CB190F">
        <w:rPr>
          <w:rFonts w:ascii="ＭＳ 明朝" w:eastAsia="ＭＳ 明朝" w:hAnsi="Times New Roman" w:cs="Times New Roman"/>
          <w:kern w:val="0"/>
          <w:szCs w:val="24"/>
        </w:rPr>
        <w:t>～</w:t>
      </w:r>
      <w:r w:rsidR="00BC4946" w:rsidRPr="00CB190F">
        <w:rPr>
          <w:rFonts w:ascii="ＭＳ 明朝" w:eastAsia="ＭＳ 明朝" w:hAnsi="Times New Roman" w:cs="Times New Roman" w:hint="eastAsia"/>
          <w:kern w:val="0"/>
          <w:szCs w:val="24"/>
        </w:rPr>
        <w:t>2.5</w:t>
      </w:r>
      <w:r w:rsidRPr="00CB190F">
        <w:rPr>
          <w:rFonts w:ascii="ＭＳ 明朝" w:eastAsia="ＭＳ 明朝" w:hAnsi="Times New Roman" w:cs="Times New Roman"/>
          <w:kern w:val="0"/>
          <w:szCs w:val="24"/>
        </w:rPr>
        <w:t>ｍ、造林に必要な山行き苗の本数を勘案して母樹を植栽</w:t>
      </w:r>
      <w:r w:rsidR="0011637E">
        <w:rPr>
          <w:rFonts w:ascii="ＭＳ 明朝" w:eastAsia="ＭＳ 明朝" w:hAnsi="Times New Roman" w:cs="Times New Roman" w:hint="eastAsia"/>
          <w:kern w:val="0"/>
          <w:szCs w:val="24"/>
        </w:rPr>
        <w:t>（植栽木1本当たりの採穂数は</w:t>
      </w:r>
      <w:r w:rsidR="00641EC5">
        <w:rPr>
          <w:rFonts w:ascii="ＭＳ 明朝" w:eastAsia="ＭＳ 明朝" w:hAnsi="Times New Roman" w:cs="Times New Roman" w:hint="eastAsia"/>
          <w:kern w:val="0"/>
          <w:szCs w:val="24"/>
        </w:rPr>
        <w:t>25</w:t>
      </w:r>
      <w:r w:rsidR="0011637E">
        <w:rPr>
          <w:rFonts w:ascii="ＭＳ 明朝" w:eastAsia="ＭＳ 明朝" w:hAnsi="Times New Roman" w:cs="Times New Roman" w:hint="eastAsia"/>
          <w:kern w:val="0"/>
          <w:szCs w:val="24"/>
        </w:rPr>
        <w:t>本/年が目安）</w:t>
      </w:r>
      <w:r w:rsidRPr="00CB190F">
        <w:rPr>
          <w:rFonts w:ascii="ＭＳ 明朝" w:eastAsia="ＭＳ 明朝" w:hAnsi="Times New Roman" w:cs="Times New Roman"/>
          <w:kern w:val="0"/>
          <w:szCs w:val="24"/>
        </w:rPr>
        <w:t xml:space="preserve">。 </w:t>
      </w:r>
    </w:p>
    <w:p w14:paraId="111C68F1" w14:textId="2DD1C978"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w:t>
      </w:r>
      <w:r w:rsidRPr="00CB190F">
        <w:rPr>
          <w:rFonts w:ascii="ＭＳ 明朝" w:eastAsia="ＭＳ 明朝" w:hAnsi="Times New Roman" w:cs="Times New Roman"/>
          <w:kern w:val="0"/>
          <w:szCs w:val="24"/>
        </w:rPr>
        <w:t xml:space="preserve"> 採穂園周囲には、育成、採穂作業、作業車輌を勘案し、幅員</w:t>
      </w:r>
      <w:r w:rsidR="00BC4946" w:rsidRPr="00CB190F">
        <w:rPr>
          <w:rFonts w:ascii="ＭＳ 明朝" w:eastAsia="ＭＳ 明朝" w:hAnsi="Times New Roman" w:cs="Times New Roman" w:hint="eastAsia"/>
          <w:kern w:val="0"/>
          <w:szCs w:val="24"/>
        </w:rPr>
        <w:t>1.2</w:t>
      </w:r>
      <w:r w:rsidRPr="00CB190F">
        <w:rPr>
          <w:rFonts w:ascii="ＭＳ 明朝" w:eastAsia="ＭＳ 明朝" w:hAnsi="Times New Roman" w:cs="Times New Roman"/>
          <w:kern w:val="0"/>
          <w:szCs w:val="24"/>
        </w:rPr>
        <w:t>ｍ以上の作業路を設置。</w:t>
      </w:r>
    </w:p>
    <w:p w14:paraId="5F9FD47D" w14:textId="12E5B34E"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④</w:t>
      </w:r>
      <w:r w:rsidRPr="00CB190F">
        <w:rPr>
          <w:rFonts w:ascii="ＭＳ 明朝" w:eastAsia="ＭＳ 明朝" w:hAnsi="Times New Roman" w:cs="Times New Roman"/>
          <w:kern w:val="0"/>
          <w:szCs w:val="24"/>
        </w:rPr>
        <w:t xml:space="preserve"> カラマツ採種園 </w:t>
      </w:r>
    </w:p>
    <w:p w14:paraId="11A7BB92" w14:textId="2D195742"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w:t>
      </w:r>
      <w:r w:rsidRPr="00CB190F">
        <w:rPr>
          <w:rFonts w:ascii="ＭＳ 明朝" w:eastAsia="ＭＳ 明朝" w:hAnsi="Times New Roman" w:cs="Times New Roman"/>
          <w:kern w:val="0"/>
          <w:szCs w:val="24"/>
        </w:rPr>
        <w:t xml:space="preserve"> ９種類以上(交配により優良樹木が生じることが明らかな場合は、２種類以上）の母樹を単木混交配置又は採種園の規則的な設計（ギールティッヒ法等）により植栽。 </w:t>
      </w:r>
    </w:p>
    <w:p w14:paraId="6AD399B1" w14:textId="42FE0820"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w:t>
      </w:r>
      <w:r w:rsidRPr="00CB190F">
        <w:rPr>
          <w:rFonts w:ascii="ＭＳ 明朝" w:eastAsia="ＭＳ 明朝" w:hAnsi="Times New Roman" w:cs="Times New Roman"/>
          <w:kern w:val="0"/>
          <w:szCs w:val="24"/>
        </w:rPr>
        <w:t xml:space="preserve"> 母樹の植栽間隔は</w:t>
      </w:r>
      <w:r w:rsidR="00BC4946" w:rsidRPr="00CB190F">
        <w:rPr>
          <w:rFonts w:ascii="ＭＳ 明朝" w:eastAsia="ＭＳ 明朝" w:hAnsi="Times New Roman" w:cs="Times New Roman" w:hint="eastAsia"/>
          <w:kern w:val="0"/>
          <w:szCs w:val="24"/>
        </w:rPr>
        <w:t>4.0</w:t>
      </w:r>
      <w:r w:rsidRPr="00CB190F">
        <w:rPr>
          <w:rFonts w:ascii="ＭＳ 明朝" w:eastAsia="ＭＳ 明朝" w:hAnsi="Times New Roman" w:cs="Times New Roman"/>
          <w:kern w:val="0"/>
          <w:szCs w:val="24"/>
        </w:rPr>
        <w:t>ｍ程度を基本とし、必要な種子（山行き苗）の数量を勘案して特定母樹の植栽本数を決定</w:t>
      </w:r>
      <w:r w:rsidR="0011637E">
        <w:rPr>
          <w:rFonts w:ascii="ＭＳ 明朝" w:eastAsia="ＭＳ 明朝" w:hAnsi="Times New Roman" w:cs="Times New Roman" w:hint="eastAsia"/>
          <w:kern w:val="0"/>
          <w:szCs w:val="24"/>
        </w:rPr>
        <w:t>（植栽木1本当たりの種子採種量</w:t>
      </w:r>
      <w:r w:rsidR="00641EC5">
        <w:rPr>
          <w:rFonts w:ascii="ＭＳ 明朝" w:eastAsia="ＭＳ 明朝" w:hAnsi="Times New Roman" w:cs="Times New Roman" w:hint="eastAsia"/>
          <w:kern w:val="0"/>
          <w:szCs w:val="24"/>
        </w:rPr>
        <w:t>32</w:t>
      </w:r>
      <w:r w:rsidR="0011637E">
        <w:rPr>
          <w:rFonts w:ascii="ＭＳ 明朝" w:eastAsia="ＭＳ 明朝" w:hAnsi="Times New Roman" w:cs="Times New Roman" w:hint="eastAsia"/>
          <w:kern w:val="0"/>
          <w:szCs w:val="24"/>
        </w:rPr>
        <w:t>グラム/年（２回目間伐後）が目安）</w:t>
      </w:r>
      <w:r w:rsidRPr="00CB190F">
        <w:rPr>
          <w:rFonts w:ascii="ＭＳ 明朝" w:eastAsia="ＭＳ 明朝" w:hAnsi="Times New Roman" w:cs="Times New Roman"/>
          <w:kern w:val="0"/>
          <w:szCs w:val="24"/>
        </w:rPr>
        <w:t xml:space="preserve">。 </w:t>
      </w:r>
    </w:p>
    <w:p w14:paraId="43A02F5E" w14:textId="31C4F165" w:rsidR="00741297" w:rsidRPr="00CB190F" w:rsidRDefault="00741297" w:rsidP="00741297">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Times New Roman" w:cs="Times New Roman" w:hint="eastAsia"/>
          <w:kern w:val="0"/>
          <w:szCs w:val="24"/>
        </w:rPr>
        <w:t>・</w:t>
      </w:r>
      <w:r w:rsidRPr="00CB190F">
        <w:rPr>
          <w:rFonts w:ascii="ＭＳ 明朝" w:eastAsia="ＭＳ 明朝" w:hAnsi="Times New Roman" w:cs="Times New Roman"/>
          <w:kern w:val="0"/>
          <w:szCs w:val="24"/>
        </w:rPr>
        <w:t xml:space="preserve"> 採種園周囲には、作業内容、作業車輌を勘案し、幅員</w:t>
      </w:r>
      <w:r w:rsidR="00BC4946" w:rsidRPr="00CB190F">
        <w:rPr>
          <w:rFonts w:ascii="ＭＳ 明朝" w:eastAsia="ＭＳ 明朝" w:hAnsi="Times New Roman" w:cs="Times New Roman" w:hint="eastAsia"/>
          <w:kern w:val="0"/>
          <w:szCs w:val="24"/>
        </w:rPr>
        <w:t>1.2</w:t>
      </w:r>
      <w:r w:rsidRPr="00CB190F">
        <w:rPr>
          <w:rFonts w:ascii="ＭＳ 明朝" w:eastAsia="ＭＳ 明朝" w:hAnsi="Times New Roman" w:cs="Times New Roman"/>
          <w:kern w:val="0"/>
          <w:szCs w:val="24"/>
        </w:rPr>
        <w:t>ｍ以上の作業路を設置。</w:t>
      </w:r>
    </w:p>
    <w:p w14:paraId="6B6D828F" w14:textId="77777777" w:rsidR="007C76DA" w:rsidRPr="00CB190F" w:rsidRDefault="007C76DA" w:rsidP="00741297">
      <w:pPr>
        <w:overflowPunct w:val="0"/>
        <w:ind w:left="480" w:hanging="480"/>
        <w:textAlignment w:val="baseline"/>
        <w:rPr>
          <w:rFonts w:ascii="ＭＳ 明朝" w:eastAsia="ＭＳ 明朝" w:hAnsi="Times New Roman" w:cs="Times New Roman"/>
          <w:kern w:val="0"/>
          <w:szCs w:val="24"/>
        </w:rPr>
      </w:pPr>
    </w:p>
    <w:p w14:paraId="70D3770A" w14:textId="77777777" w:rsidR="003C3EDD" w:rsidRPr="00CB190F" w:rsidRDefault="003C3EDD" w:rsidP="003C3EDD">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（４）増殖特定母樹から採取する種穂の配布</w:t>
      </w:r>
    </w:p>
    <w:p w14:paraId="7B8AB3CA" w14:textId="1360FF95" w:rsidR="003C3EDD" w:rsidRPr="00CB190F" w:rsidRDefault="003C3EDD" w:rsidP="003C3EDD">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 xml:space="preserve">　　　</w:t>
      </w:r>
      <w:r w:rsidR="00741297" w:rsidRPr="00CB190F">
        <w:rPr>
          <w:rFonts w:ascii="ＭＳ 明朝" w:eastAsia="ＭＳ 明朝" w:hAnsi="ＭＳ 明朝" w:cs="ＭＳ 明朝" w:hint="eastAsia"/>
          <w:kern w:val="0"/>
          <w:szCs w:val="24"/>
        </w:rPr>
        <w:t>特定増殖事業によって増殖した特定母樹から採取する種穂の配布先は、</w:t>
      </w:r>
      <w:r w:rsidR="0011637E" w:rsidRPr="0011637E">
        <w:rPr>
          <w:rFonts w:ascii="ＭＳ 明朝" w:eastAsia="ＭＳ 明朝" w:hAnsi="ＭＳ 明朝" w:cs="ＭＳ 明朝" w:hint="eastAsia"/>
          <w:kern w:val="0"/>
          <w:szCs w:val="24"/>
        </w:rPr>
        <w:t>隣接する都道府県などの広域的な種苗の流通状況を勘案しつつ、</w:t>
      </w:r>
      <w:r w:rsidR="00741297" w:rsidRPr="00CB190F">
        <w:rPr>
          <w:rFonts w:ascii="ＭＳ 明朝" w:eastAsia="ＭＳ 明朝" w:hAnsi="ＭＳ 明朝" w:cs="ＭＳ 明朝" w:hint="eastAsia"/>
          <w:kern w:val="0"/>
          <w:szCs w:val="24"/>
        </w:rPr>
        <w:t>苗木生産事業者が広く利用できるよう、県、市町村、県山林種苗緑化協同組合、森林組合等県内の関係者と協議会を設置すること等により十分調整を図った上で決めることとする。</w:t>
      </w:r>
    </w:p>
    <w:p w14:paraId="132041A6" w14:textId="77777777" w:rsidR="003C3EDD" w:rsidRPr="00CB190F" w:rsidRDefault="003C3EDD" w:rsidP="003C3EDD">
      <w:pPr>
        <w:overflowPunct w:val="0"/>
        <w:ind w:left="480" w:hanging="480"/>
        <w:textAlignment w:val="baseline"/>
        <w:rPr>
          <w:rFonts w:ascii="ＭＳ 明朝" w:eastAsia="ＭＳ 明朝" w:hAnsi="Times New Roman" w:cs="Times New Roman"/>
          <w:kern w:val="0"/>
          <w:szCs w:val="24"/>
        </w:rPr>
      </w:pPr>
    </w:p>
    <w:p w14:paraId="57833B1F" w14:textId="77777777" w:rsidR="003C3EDD" w:rsidRPr="00CB190F" w:rsidRDefault="003C3EDD" w:rsidP="003C3EDD">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（５）特定増殖事業の実施期間</w:t>
      </w:r>
    </w:p>
    <w:p w14:paraId="32B08266" w14:textId="1CE7222E" w:rsidR="00741297" w:rsidRPr="00CB190F" w:rsidRDefault="003C3EDD" w:rsidP="007C76DA">
      <w:pPr>
        <w:overflowPunct w:val="0"/>
        <w:ind w:left="480" w:hanging="48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 xml:space="preserve">　　　</w:t>
      </w:r>
      <w:r w:rsidR="00741297" w:rsidRPr="00CB190F">
        <w:rPr>
          <w:rFonts w:ascii="ＭＳ 明朝" w:eastAsia="ＭＳ 明朝" w:hAnsi="ＭＳ 明朝" w:cs="ＭＳ 明朝" w:hint="eastAsia"/>
          <w:kern w:val="0"/>
          <w:szCs w:val="24"/>
        </w:rPr>
        <w:t>特定増殖事業の実施期間は、以下の基準を目安とし、母樹の増殖、母樹の植栽及び種穂等の配布（配布のためにする苗木の育成を含む。）の各工程について、適切に実施するために必要かつ十分な期間を設定するものとする。</w:t>
      </w:r>
    </w:p>
    <w:p w14:paraId="0711DEB3" w14:textId="77777777" w:rsidR="007C76DA" w:rsidRPr="00CB190F" w:rsidRDefault="007C76DA" w:rsidP="007C76DA">
      <w:pPr>
        <w:overflowPunct w:val="0"/>
        <w:ind w:left="480" w:hanging="480"/>
        <w:textAlignment w:val="baseline"/>
        <w:rPr>
          <w:rFonts w:ascii="ＭＳ 明朝" w:eastAsia="ＭＳ 明朝" w:hAnsi="ＭＳ 明朝" w:cs="ＭＳ 明朝"/>
          <w:kern w:val="0"/>
          <w:szCs w:val="24"/>
        </w:rPr>
      </w:pPr>
    </w:p>
    <w:p w14:paraId="65D4AB7C" w14:textId="78B027F2" w:rsidR="003C3EDD" w:rsidRPr="00CB190F" w:rsidRDefault="003C3EDD" w:rsidP="00741297">
      <w:pPr>
        <w:pStyle w:val="af0"/>
        <w:numPr>
          <w:ilvl w:val="0"/>
          <w:numId w:val="1"/>
        </w:numPr>
        <w:ind w:leftChars="0"/>
        <w:jc w:val="left"/>
        <w:rPr>
          <w:rFonts w:ascii="ＭＳ 明朝" w:eastAsia="ＭＳ 明朝" w:hAnsi="ＭＳ 明朝"/>
          <w:szCs w:val="24"/>
        </w:rPr>
      </w:pPr>
      <w:r w:rsidRPr="00CB190F">
        <w:rPr>
          <w:rFonts w:ascii="ＭＳ 明朝" w:eastAsia="ＭＳ 明朝" w:hAnsi="ＭＳ 明朝" w:hint="eastAsia"/>
          <w:szCs w:val="24"/>
        </w:rPr>
        <w:t xml:space="preserve">　</w:t>
      </w:r>
      <w:r w:rsidR="00741297" w:rsidRPr="00CB190F">
        <w:rPr>
          <w:rFonts w:ascii="ＭＳ 明朝" w:eastAsia="ＭＳ 明朝" w:hAnsi="ＭＳ 明朝" w:hint="eastAsia"/>
          <w:szCs w:val="24"/>
        </w:rPr>
        <w:t>ヒノキ</w:t>
      </w:r>
      <w:r w:rsidRPr="00CB190F">
        <w:rPr>
          <w:rFonts w:ascii="ＭＳ 明朝" w:eastAsia="ＭＳ 明朝" w:hAnsi="ＭＳ 明朝" w:hint="eastAsia"/>
          <w:szCs w:val="24"/>
        </w:rPr>
        <w:t>ミニチュア採種園</w:t>
      </w:r>
    </w:p>
    <w:tbl>
      <w:tblPr>
        <w:tblStyle w:val="a8"/>
        <w:tblW w:w="0" w:type="auto"/>
        <w:tblLook w:val="04A0" w:firstRow="1" w:lastRow="0" w:firstColumn="1" w:lastColumn="0" w:noHBand="0" w:noVBand="1"/>
      </w:tblPr>
      <w:tblGrid>
        <w:gridCol w:w="988"/>
        <w:gridCol w:w="8640"/>
      </w:tblGrid>
      <w:tr w:rsidR="00CB190F" w:rsidRPr="00CB190F" w14:paraId="605CE117" w14:textId="77777777" w:rsidTr="00E05AC4">
        <w:tc>
          <w:tcPr>
            <w:tcW w:w="988" w:type="dxa"/>
          </w:tcPr>
          <w:p w14:paraId="2AC3B2E7"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年次</w:t>
            </w:r>
          </w:p>
        </w:tc>
        <w:tc>
          <w:tcPr>
            <w:tcW w:w="8640" w:type="dxa"/>
          </w:tcPr>
          <w:p w14:paraId="30B30F40"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作業種</w:t>
            </w:r>
          </w:p>
        </w:tc>
      </w:tr>
      <w:tr w:rsidR="00CB190F" w:rsidRPr="00CB190F" w14:paraId="59381FF0" w14:textId="77777777" w:rsidTr="00E05AC4">
        <w:tc>
          <w:tcPr>
            <w:tcW w:w="988" w:type="dxa"/>
          </w:tcPr>
          <w:p w14:paraId="66341D33" w14:textId="77777777" w:rsidR="00BE1810" w:rsidRPr="00CB190F" w:rsidRDefault="00BE1810" w:rsidP="00BE1810">
            <w:pPr>
              <w:jc w:val="center"/>
              <w:rPr>
                <w:rFonts w:ascii="ＭＳ 明朝" w:eastAsia="ＭＳ 明朝" w:hAnsi="ＭＳ 明朝"/>
                <w:szCs w:val="24"/>
              </w:rPr>
            </w:pPr>
            <w:r w:rsidRPr="00CB190F">
              <w:rPr>
                <w:rFonts w:ascii="ＭＳ 明朝" w:eastAsia="ＭＳ 明朝" w:hAnsi="ＭＳ 明朝" w:hint="eastAsia"/>
                <w:szCs w:val="24"/>
              </w:rPr>
              <w:t>1</w:t>
            </w:r>
          </w:p>
        </w:tc>
        <w:tc>
          <w:tcPr>
            <w:tcW w:w="8640" w:type="dxa"/>
          </w:tcPr>
          <w:p w14:paraId="7851124E" w14:textId="1BD4C6C6" w:rsidR="00BE1810" w:rsidRPr="00CB190F" w:rsidRDefault="00BE1810" w:rsidP="00BE1810">
            <w:pPr>
              <w:jc w:val="left"/>
              <w:rPr>
                <w:rFonts w:ascii="ＭＳ 明朝" w:eastAsia="ＭＳ 明朝" w:hAnsi="ＭＳ 明朝"/>
                <w:szCs w:val="24"/>
              </w:rPr>
            </w:pPr>
            <w:r w:rsidRPr="00CB190F">
              <w:rPr>
                <w:rFonts w:ascii="ＭＳ 明朝" w:eastAsia="ＭＳ 明朝" w:hAnsi="ＭＳ 明朝" w:hint="eastAsia"/>
                <w:szCs w:val="24"/>
              </w:rPr>
              <w:t>特定母樹の穂木等９種類以上、各５本、計</w:t>
            </w:r>
            <w:r w:rsidR="00BC4946" w:rsidRPr="00CB190F">
              <w:rPr>
                <w:rFonts w:ascii="ＭＳ 明朝" w:eastAsia="ＭＳ 明朝" w:hAnsi="ＭＳ 明朝" w:hint="eastAsia"/>
                <w:szCs w:val="24"/>
              </w:rPr>
              <w:t>45</w:t>
            </w:r>
            <w:r w:rsidRPr="00CB190F">
              <w:rPr>
                <w:rFonts w:ascii="ＭＳ 明朝" w:eastAsia="ＭＳ 明朝" w:hAnsi="ＭＳ 明朝"/>
                <w:szCs w:val="24"/>
              </w:rPr>
              <w:t>本を林木育種センターから購入、</w:t>
            </w:r>
            <w:r w:rsidRPr="00CB190F">
              <w:rPr>
                <w:rFonts w:ascii="ＭＳ 明朝" w:eastAsia="ＭＳ 明朝" w:hAnsi="ＭＳ 明朝" w:cs="ＭＳ 明朝" w:hint="eastAsia"/>
                <w:kern w:val="0"/>
                <w:szCs w:val="24"/>
              </w:rPr>
              <w:t>無性繁殖（接ぎ木・挿し木）したもの</w:t>
            </w:r>
            <w:r w:rsidRPr="00CB190F">
              <w:rPr>
                <w:rFonts w:ascii="ＭＳ 明朝" w:eastAsia="ＭＳ 明朝" w:hAnsi="ＭＳ 明朝" w:hint="eastAsia"/>
                <w:szCs w:val="24"/>
              </w:rPr>
              <w:t>を</w:t>
            </w:r>
            <w:r w:rsidRPr="00CB190F">
              <w:rPr>
                <w:rFonts w:ascii="ＭＳ 明朝" w:eastAsia="ＭＳ 明朝" w:hAnsi="ＭＳ 明朝"/>
                <w:szCs w:val="24"/>
              </w:rPr>
              <w:t>苗畑に定植（施肥、深耕）</w:t>
            </w:r>
          </w:p>
        </w:tc>
      </w:tr>
      <w:tr w:rsidR="00CB190F" w:rsidRPr="00CB190F" w14:paraId="26ECF851" w14:textId="77777777" w:rsidTr="00E05AC4">
        <w:tc>
          <w:tcPr>
            <w:tcW w:w="988" w:type="dxa"/>
          </w:tcPr>
          <w:p w14:paraId="592E1FB7" w14:textId="77777777" w:rsidR="00BE1810" w:rsidRPr="00CB190F" w:rsidRDefault="00BE1810" w:rsidP="00BE1810">
            <w:pPr>
              <w:jc w:val="center"/>
              <w:rPr>
                <w:rFonts w:ascii="ＭＳ 明朝" w:eastAsia="ＭＳ 明朝" w:hAnsi="ＭＳ 明朝"/>
                <w:szCs w:val="24"/>
              </w:rPr>
            </w:pPr>
            <w:r w:rsidRPr="00CB190F">
              <w:rPr>
                <w:rFonts w:ascii="ＭＳ 明朝" w:eastAsia="ＭＳ 明朝" w:hAnsi="ＭＳ 明朝" w:hint="eastAsia"/>
                <w:szCs w:val="24"/>
              </w:rPr>
              <w:t>2</w:t>
            </w:r>
          </w:p>
        </w:tc>
        <w:tc>
          <w:tcPr>
            <w:tcW w:w="8640" w:type="dxa"/>
          </w:tcPr>
          <w:p w14:paraId="59838E0A" w14:textId="77777777" w:rsidR="00BE1810" w:rsidRPr="00CB190F" w:rsidRDefault="00BE1810" w:rsidP="00BE1810">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45CC68F7" w14:textId="77777777" w:rsidTr="00E05AC4">
        <w:tc>
          <w:tcPr>
            <w:tcW w:w="988" w:type="dxa"/>
          </w:tcPr>
          <w:p w14:paraId="6BFEF75E" w14:textId="77777777" w:rsidR="00BE1810" w:rsidRPr="00CB190F" w:rsidRDefault="00BE1810" w:rsidP="00BE1810">
            <w:pPr>
              <w:jc w:val="center"/>
              <w:rPr>
                <w:rFonts w:ascii="ＭＳ 明朝" w:eastAsia="ＭＳ 明朝" w:hAnsi="ＭＳ 明朝"/>
                <w:szCs w:val="24"/>
              </w:rPr>
            </w:pPr>
            <w:r w:rsidRPr="00CB190F">
              <w:rPr>
                <w:rFonts w:ascii="ＭＳ 明朝" w:eastAsia="ＭＳ 明朝" w:hAnsi="ＭＳ 明朝" w:hint="eastAsia"/>
                <w:szCs w:val="24"/>
              </w:rPr>
              <w:t>3</w:t>
            </w:r>
          </w:p>
        </w:tc>
        <w:tc>
          <w:tcPr>
            <w:tcW w:w="8640" w:type="dxa"/>
          </w:tcPr>
          <w:p w14:paraId="2F64B6FA" w14:textId="0DB7A8B7" w:rsidR="00BE1810" w:rsidRPr="00CB190F" w:rsidRDefault="00BE1810" w:rsidP="00BE1810">
            <w:pPr>
              <w:jc w:val="left"/>
              <w:rPr>
                <w:rFonts w:ascii="ＭＳ 明朝" w:eastAsia="ＭＳ 明朝" w:hAnsi="ＭＳ 明朝"/>
                <w:szCs w:val="24"/>
              </w:rPr>
            </w:pPr>
            <w:r w:rsidRPr="00CB190F">
              <w:rPr>
                <w:rFonts w:ascii="ＭＳ 明朝" w:eastAsia="ＭＳ 明朝" w:hAnsi="ＭＳ 明朝" w:hint="eastAsia"/>
                <w:szCs w:val="24"/>
              </w:rPr>
              <w:t>育成後の母樹から１本当たり10</w:t>
            </w:r>
            <w:r w:rsidRPr="00CB190F">
              <w:rPr>
                <w:rFonts w:ascii="ＭＳ 明朝" w:eastAsia="ＭＳ 明朝" w:hAnsi="ＭＳ 明朝"/>
                <w:szCs w:val="24"/>
              </w:rPr>
              <w:t>本の穂木を採取（各種類</w:t>
            </w:r>
            <w:r w:rsidRPr="00CB190F">
              <w:rPr>
                <w:rFonts w:ascii="ＭＳ 明朝" w:eastAsia="ＭＳ 明朝" w:hAnsi="ＭＳ 明朝" w:hint="eastAsia"/>
                <w:szCs w:val="24"/>
              </w:rPr>
              <w:t>50</w:t>
            </w:r>
            <w:r w:rsidRPr="00CB190F">
              <w:rPr>
                <w:rFonts w:ascii="ＭＳ 明朝" w:eastAsia="ＭＳ 明朝" w:hAnsi="ＭＳ 明朝"/>
                <w:szCs w:val="24"/>
              </w:rPr>
              <w:t>本）、</w:t>
            </w:r>
            <w:r w:rsidRPr="00CB190F">
              <w:rPr>
                <w:rFonts w:ascii="ＭＳ 明朝" w:eastAsia="ＭＳ 明朝" w:hAnsi="ＭＳ 明朝" w:cs="ＭＳ 明朝" w:hint="eastAsia"/>
                <w:kern w:val="0"/>
                <w:szCs w:val="24"/>
              </w:rPr>
              <w:t>無性繁殖（接ぎ木・挿し木）</w:t>
            </w:r>
            <w:r w:rsidRPr="00CB190F">
              <w:rPr>
                <w:rFonts w:ascii="ＭＳ 明朝" w:eastAsia="ＭＳ 明朝" w:hAnsi="ＭＳ 明朝"/>
                <w:szCs w:val="24"/>
              </w:rPr>
              <w:t>苗として</w:t>
            </w:r>
            <w:r w:rsidRPr="00CB190F">
              <w:rPr>
                <w:rFonts w:ascii="ＭＳ 明朝" w:eastAsia="ＭＳ 明朝" w:hAnsi="ＭＳ 明朝" w:hint="eastAsia"/>
                <w:szCs w:val="24"/>
              </w:rPr>
              <w:t>450</w:t>
            </w:r>
            <w:r w:rsidRPr="00CB190F">
              <w:rPr>
                <w:rFonts w:ascii="ＭＳ 明朝" w:eastAsia="ＭＳ 明朝" w:hAnsi="ＭＳ 明朝"/>
                <w:szCs w:val="24"/>
              </w:rPr>
              <w:t>本養苗（得苗率５割目標）</w:t>
            </w:r>
          </w:p>
        </w:tc>
      </w:tr>
      <w:tr w:rsidR="00CB190F" w:rsidRPr="00CB190F" w14:paraId="10429D7E" w14:textId="77777777" w:rsidTr="00E05AC4">
        <w:tc>
          <w:tcPr>
            <w:tcW w:w="988" w:type="dxa"/>
          </w:tcPr>
          <w:p w14:paraId="4DE3A4E5" w14:textId="77777777" w:rsidR="00BE1810" w:rsidRPr="00CB190F" w:rsidRDefault="00BE1810" w:rsidP="00BE1810">
            <w:pPr>
              <w:jc w:val="center"/>
              <w:rPr>
                <w:rFonts w:ascii="ＭＳ 明朝" w:eastAsia="ＭＳ 明朝" w:hAnsi="ＭＳ 明朝"/>
                <w:szCs w:val="24"/>
              </w:rPr>
            </w:pPr>
            <w:r w:rsidRPr="00CB190F">
              <w:rPr>
                <w:rFonts w:ascii="ＭＳ 明朝" w:eastAsia="ＭＳ 明朝" w:hAnsi="ＭＳ 明朝" w:hint="eastAsia"/>
                <w:szCs w:val="24"/>
              </w:rPr>
              <w:t>4</w:t>
            </w:r>
          </w:p>
        </w:tc>
        <w:tc>
          <w:tcPr>
            <w:tcW w:w="8640" w:type="dxa"/>
          </w:tcPr>
          <w:p w14:paraId="3139C4E0" w14:textId="7AD19DD9" w:rsidR="00BE1810" w:rsidRPr="00CB190F" w:rsidRDefault="00BE1810" w:rsidP="00BE1810">
            <w:pPr>
              <w:jc w:val="left"/>
              <w:rPr>
                <w:rFonts w:ascii="ＭＳ 明朝" w:eastAsia="ＭＳ 明朝" w:hAnsi="ＭＳ 明朝"/>
                <w:szCs w:val="24"/>
              </w:rPr>
            </w:pPr>
            <w:r w:rsidRPr="00CB190F">
              <w:rPr>
                <w:rFonts w:ascii="ＭＳ 明朝" w:eastAsia="ＭＳ 明朝" w:hAnsi="ＭＳ 明朝" w:hint="eastAsia"/>
                <w:szCs w:val="24"/>
              </w:rPr>
              <w:t>養苗後の苗を母樹として採種園に植栽（植栽本数216</w:t>
            </w:r>
            <w:r w:rsidRPr="00CB190F">
              <w:rPr>
                <w:rFonts w:ascii="ＭＳ 明朝" w:eastAsia="ＭＳ 明朝" w:hAnsi="ＭＳ 明朝"/>
                <w:szCs w:val="24"/>
              </w:rPr>
              <w:t>本（</w:t>
            </w:r>
            <w:r w:rsidRPr="00CB190F">
              <w:rPr>
                <w:rFonts w:ascii="ＭＳ 明朝" w:eastAsia="ＭＳ 明朝" w:hAnsi="ＭＳ 明朝" w:hint="eastAsia"/>
                <w:szCs w:val="24"/>
              </w:rPr>
              <w:t>72</w:t>
            </w:r>
            <w:r w:rsidRPr="00CB190F">
              <w:rPr>
                <w:rFonts w:ascii="ＭＳ 明朝" w:eastAsia="ＭＳ 明朝" w:hAnsi="ＭＳ 明朝"/>
                <w:szCs w:val="24"/>
              </w:rPr>
              <w:t>本×３ブロック））</w:t>
            </w:r>
            <w:r w:rsidRPr="00CB190F">
              <w:rPr>
                <w:rFonts w:ascii="ＭＳ 明朝" w:eastAsia="ＭＳ 明朝" w:hAnsi="ＭＳ 明朝" w:hint="eastAsia"/>
                <w:szCs w:val="24"/>
              </w:rPr>
              <w:t>、施肥</w:t>
            </w:r>
          </w:p>
        </w:tc>
      </w:tr>
      <w:tr w:rsidR="00CB190F" w:rsidRPr="00CB190F" w14:paraId="36571B03" w14:textId="77777777" w:rsidTr="00E05AC4">
        <w:tc>
          <w:tcPr>
            <w:tcW w:w="988" w:type="dxa"/>
          </w:tcPr>
          <w:p w14:paraId="66A0B5A0" w14:textId="77777777" w:rsidR="00BE1810" w:rsidRPr="00CB190F" w:rsidRDefault="00BE1810" w:rsidP="00BE1810">
            <w:pPr>
              <w:jc w:val="center"/>
              <w:rPr>
                <w:rFonts w:ascii="ＭＳ 明朝" w:eastAsia="ＭＳ 明朝" w:hAnsi="ＭＳ 明朝"/>
                <w:szCs w:val="24"/>
              </w:rPr>
            </w:pPr>
            <w:r w:rsidRPr="00CB190F">
              <w:rPr>
                <w:rFonts w:ascii="ＭＳ 明朝" w:eastAsia="ＭＳ 明朝" w:hAnsi="ＭＳ 明朝" w:hint="eastAsia"/>
                <w:szCs w:val="24"/>
              </w:rPr>
              <w:t>5</w:t>
            </w:r>
          </w:p>
        </w:tc>
        <w:tc>
          <w:tcPr>
            <w:tcW w:w="8640" w:type="dxa"/>
          </w:tcPr>
          <w:p w14:paraId="3E64A693" w14:textId="77777777" w:rsidR="00BE1810" w:rsidRPr="00CB190F" w:rsidRDefault="00BE1810" w:rsidP="00BE1810">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60670110" w14:textId="77777777" w:rsidTr="00E05AC4">
        <w:tc>
          <w:tcPr>
            <w:tcW w:w="988" w:type="dxa"/>
          </w:tcPr>
          <w:p w14:paraId="46B4121D" w14:textId="77777777" w:rsidR="00BE1810" w:rsidRPr="00CB190F" w:rsidRDefault="00BE1810" w:rsidP="00BE1810">
            <w:pPr>
              <w:jc w:val="center"/>
              <w:rPr>
                <w:rFonts w:ascii="ＭＳ 明朝" w:eastAsia="ＭＳ 明朝" w:hAnsi="ＭＳ 明朝"/>
                <w:szCs w:val="24"/>
              </w:rPr>
            </w:pPr>
            <w:r w:rsidRPr="00CB190F">
              <w:rPr>
                <w:rFonts w:ascii="ＭＳ 明朝" w:eastAsia="ＭＳ 明朝" w:hAnsi="ＭＳ 明朝" w:hint="eastAsia"/>
                <w:szCs w:val="24"/>
              </w:rPr>
              <w:t>6</w:t>
            </w:r>
          </w:p>
        </w:tc>
        <w:tc>
          <w:tcPr>
            <w:tcW w:w="8640" w:type="dxa"/>
          </w:tcPr>
          <w:p w14:paraId="0527BC14" w14:textId="77777777" w:rsidR="00BE1810" w:rsidRPr="00CB190F" w:rsidRDefault="00BE1810" w:rsidP="00BE1810">
            <w:pPr>
              <w:jc w:val="left"/>
              <w:rPr>
                <w:rFonts w:ascii="ＭＳ 明朝" w:eastAsia="ＭＳ 明朝" w:hAnsi="ＭＳ 明朝"/>
                <w:szCs w:val="24"/>
              </w:rPr>
            </w:pPr>
            <w:r w:rsidRPr="00CB190F">
              <w:rPr>
                <w:rFonts w:ascii="ＭＳ 明朝" w:eastAsia="ＭＳ 明朝" w:hAnsi="ＭＳ 明朝" w:hint="eastAsia"/>
                <w:szCs w:val="24"/>
              </w:rPr>
              <w:t>着花促進（ジベレリン処理）、育成</w:t>
            </w:r>
          </w:p>
        </w:tc>
      </w:tr>
      <w:tr w:rsidR="00CB190F" w:rsidRPr="00CB190F" w14:paraId="740C5B98" w14:textId="77777777" w:rsidTr="00E05AC4">
        <w:tc>
          <w:tcPr>
            <w:tcW w:w="988" w:type="dxa"/>
          </w:tcPr>
          <w:p w14:paraId="6AA0ACAF" w14:textId="77777777" w:rsidR="00BE1810" w:rsidRPr="00CB190F" w:rsidRDefault="00BE1810" w:rsidP="00BE1810">
            <w:pPr>
              <w:jc w:val="center"/>
              <w:rPr>
                <w:rFonts w:ascii="ＭＳ 明朝" w:eastAsia="ＭＳ 明朝" w:hAnsi="ＭＳ 明朝"/>
                <w:szCs w:val="24"/>
              </w:rPr>
            </w:pPr>
            <w:r w:rsidRPr="00CB190F">
              <w:rPr>
                <w:rFonts w:ascii="ＭＳ 明朝" w:eastAsia="ＭＳ 明朝" w:hAnsi="ＭＳ 明朝" w:hint="eastAsia"/>
                <w:szCs w:val="24"/>
              </w:rPr>
              <w:t>7</w:t>
            </w:r>
          </w:p>
        </w:tc>
        <w:tc>
          <w:tcPr>
            <w:tcW w:w="8640" w:type="dxa"/>
          </w:tcPr>
          <w:p w14:paraId="310DA8AA" w14:textId="77777777" w:rsidR="00BE1810" w:rsidRPr="00CB190F" w:rsidRDefault="00BE1810" w:rsidP="00BE1810">
            <w:pPr>
              <w:jc w:val="left"/>
              <w:rPr>
                <w:rFonts w:ascii="ＭＳ 明朝" w:eastAsia="ＭＳ 明朝" w:hAnsi="ＭＳ 明朝"/>
                <w:szCs w:val="24"/>
              </w:rPr>
            </w:pPr>
            <w:r w:rsidRPr="00CB190F">
              <w:rPr>
                <w:rFonts w:ascii="ＭＳ 明朝" w:eastAsia="ＭＳ 明朝" w:hAnsi="ＭＳ 明朝" w:hint="eastAsia"/>
                <w:szCs w:val="24"/>
              </w:rPr>
              <w:t>採種、種子配布</w:t>
            </w:r>
          </w:p>
        </w:tc>
      </w:tr>
      <w:tr w:rsidR="00CB190F" w:rsidRPr="00CB190F" w14:paraId="6D1B4D54" w14:textId="77777777" w:rsidTr="00E05AC4">
        <w:tc>
          <w:tcPr>
            <w:tcW w:w="988" w:type="dxa"/>
          </w:tcPr>
          <w:p w14:paraId="1922CE42" w14:textId="77777777" w:rsidR="00BE1810" w:rsidRPr="00CB190F" w:rsidRDefault="00BE1810" w:rsidP="00BE1810">
            <w:pPr>
              <w:jc w:val="center"/>
              <w:rPr>
                <w:rFonts w:ascii="ＭＳ 明朝" w:eastAsia="ＭＳ 明朝" w:hAnsi="ＭＳ 明朝"/>
                <w:szCs w:val="24"/>
              </w:rPr>
            </w:pPr>
            <w:r w:rsidRPr="00CB190F">
              <w:rPr>
                <w:rFonts w:ascii="ＭＳ 明朝" w:eastAsia="ＭＳ 明朝" w:hAnsi="ＭＳ 明朝" w:hint="eastAsia"/>
                <w:szCs w:val="24"/>
              </w:rPr>
              <w:t>8</w:t>
            </w:r>
          </w:p>
        </w:tc>
        <w:tc>
          <w:tcPr>
            <w:tcW w:w="8640" w:type="dxa"/>
          </w:tcPr>
          <w:p w14:paraId="674F6D27" w14:textId="24F3DC73" w:rsidR="00BE1810" w:rsidRPr="00CB190F" w:rsidRDefault="00BE1810" w:rsidP="00BE1810">
            <w:pPr>
              <w:jc w:val="left"/>
              <w:rPr>
                <w:rFonts w:ascii="ＭＳ 明朝" w:eastAsia="ＭＳ 明朝" w:hAnsi="ＭＳ 明朝"/>
                <w:szCs w:val="24"/>
              </w:rPr>
            </w:pPr>
            <w:r w:rsidRPr="00CB190F">
              <w:rPr>
                <w:rFonts w:ascii="ＭＳ 明朝" w:eastAsia="ＭＳ 明朝" w:hAnsi="ＭＳ 明朝" w:hint="eastAsia"/>
                <w:szCs w:val="24"/>
              </w:rPr>
              <w:t>苗畑に植栽（苗木生産まで行う場合）</w:t>
            </w:r>
          </w:p>
        </w:tc>
      </w:tr>
      <w:tr w:rsidR="00CB190F" w:rsidRPr="00CB190F" w14:paraId="1B35D8CC" w14:textId="77777777" w:rsidTr="00E05AC4">
        <w:tc>
          <w:tcPr>
            <w:tcW w:w="988" w:type="dxa"/>
          </w:tcPr>
          <w:p w14:paraId="4B727964" w14:textId="77777777" w:rsidR="00BE1810" w:rsidRPr="00CB190F" w:rsidRDefault="00BE1810" w:rsidP="00BE1810">
            <w:pPr>
              <w:jc w:val="center"/>
              <w:rPr>
                <w:rFonts w:ascii="ＭＳ 明朝" w:eastAsia="ＭＳ 明朝" w:hAnsi="ＭＳ 明朝"/>
                <w:szCs w:val="24"/>
              </w:rPr>
            </w:pPr>
            <w:r w:rsidRPr="00CB190F">
              <w:rPr>
                <w:rFonts w:ascii="ＭＳ 明朝" w:eastAsia="ＭＳ 明朝" w:hAnsi="ＭＳ 明朝" w:hint="eastAsia"/>
                <w:szCs w:val="24"/>
              </w:rPr>
              <w:t>9</w:t>
            </w:r>
          </w:p>
        </w:tc>
        <w:tc>
          <w:tcPr>
            <w:tcW w:w="8640" w:type="dxa"/>
          </w:tcPr>
          <w:p w14:paraId="01A7BE22" w14:textId="77777777" w:rsidR="00BE1810" w:rsidRPr="00CB190F" w:rsidRDefault="00BE1810" w:rsidP="00BE1810">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005653CA" w14:textId="77777777" w:rsidTr="00E05AC4">
        <w:tc>
          <w:tcPr>
            <w:tcW w:w="988" w:type="dxa"/>
          </w:tcPr>
          <w:p w14:paraId="7BCAD7A8" w14:textId="77777777" w:rsidR="00BE1810" w:rsidRPr="00CB190F" w:rsidRDefault="00BE1810" w:rsidP="00BE1810">
            <w:pPr>
              <w:jc w:val="center"/>
              <w:rPr>
                <w:rFonts w:ascii="ＭＳ 明朝" w:eastAsia="ＭＳ 明朝" w:hAnsi="ＭＳ 明朝"/>
                <w:szCs w:val="24"/>
              </w:rPr>
            </w:pPr>
            <w:r w:rsidRPr="00CB190F">
              <w:rPr>
                <w:rFonts w:ascii="ＭＳ 明朝" w:eastAsia="ＭＳ 明朝" w:hAnsi="ＭＳ 明朝" w:hint="eastAsia"/>
                <w:szCs w:val="24"/>
              </w:rPr>
              <w:t>1</w:t>
            </w:r>
            <w:r w:rsidRPr="00CB190F">
              <w:rPr>
                <w:rFonts w:ascii="ＭＳ 明朝" w:eastAsia="ＭＳ 明朝" w:hAnsi="ＭＳ 明朝"/>
                <w:szCs w:val="24"/>
              </w:rPr>
              <w:t>0</w:t>
            </w:r>
          </w:p>
        </w:tc>
        <w:tc>
          <w:tcPr>
            <w:tcW w:w="8640" w:type="dxa"/>
          </w:tcPr>
          <w:p w14:paraId="2FC053A9" w14:textId="77777777" w:rsidR="00BE1810" w:rsidRPr="00CB190F" w:rsidRDefault="00BE1810" w:rsidP="00BE1810">
            <w:pPr>
              <w:jc w:val="left"/>
              <w:rPr>
                <w:rFonts w:ascii="ＭＳ 明朝" w:eastAsia="ＭＳ 明朝" w:hAnsi="ＭＳ 明朝"/>
                <w:szCs w:val="24"/>
              </w:rPr>
            </w:pPr>
            <w:r w:rsidRPr="00CB190F">
              <w:rPr>
                <w:rFonts w:ascii="ＭＳ 明朝" w:eastAsia="ＭＳ 明朝" w:hAnsi="ＭＳ 明朝" w:hint="eastAsia"/>
                <w:szCs w:val="24"/>
              </w:rPr>
              <w:t>苗木配布</w:t>
            </w:r>
          </w:p>
        </w:tc>
      </w:tr>
    </w:tbl>
    <w:p w14:paraId="44EA80A4" w14:textId="3A5CE778" w:rsidR="003C3EDD" w:rsidRPr="00CB190F" w:rsidRDefault="003C3EDD" w:rsidP="00BE1810">
      <w:pPr>
        <w:jc w:val="left"/>
        <w:rPr>
          <w:rFonts w:ascii="ＭＳ 明朝" w:eastAsia="ＭＳ 明朝" w:hAnsi="ＭＳ 明朝"/>
          <w:szCs w:val="24"/>
        </w:rPr>
      </w:pPr>
      <w:r w:rsidRPr="00CB190F">
        <w:rPr>
          <w:rFonts w:ascii="ＭＳ 明朝" w:eastAsia="ＭＳ 明朝" w:hAnsi="ＭＳ 明朝"/>
          <w:szCs w:val="24"/>
        </w:rPr>
        <w:t>注：育成には、施肥、除草、整枝剪定、断幹等の管理を含む。</w:t>
      </w:r>
    </w:p>
    <w:p w14:paraId="47F01C16" w14:textId="61725CEB" w:rsidR="00BE1810" w:rsidRPr="00CB190F" w:rsidRDefault="00BE1810" w:rsidP="007C76DA">
      <w:pPr>
        <w:jc w:val="left"/>
        <w:rPr>
          <w:rFonts w:ascii="ＭＳ 明朝" w:eastAsia="ＭＳ 明朝" w:hAnsi="ＭＳ 明朝"/>
          <w:szCs w:val="24"/>
        </w:rPr>
      </w:pPr>
    </w:p>
    <w:p w14:paraId="4295B6A0" w14:textId="5E494368" w:rsidR="003C3EDD" w:rsidRPr="00CB190F" w:rsidRDefault="003C3EDD" w:rsidP="00BE1810">
      <w:pPr>
        <w:pStyle w:val="af0"/>
        <w:numPr>
          <w:ilvl w:val="0"/>
          <w:numId w:val="1"/>
        </w:numPr>
        <w:ind w:leftChars="0"/>
        <w:jc w:val="left"/>
        <w:rPr>
          <w:rFonts w:ascii="ＭＳ 明朝" w:eastAsia="ＭＳ 明朝" w:hAnsi="ＭＳ 明朝"/>
          <w:szCs w:val="24"/>
        </w:rPr>
      </w:pPr>
      <w:r w:rsidRPr="00CB190F">
        <w:rPr>
          <w:rFonts w:ascii="ＭＳ 明朝" w:eastAsia="ＭＳ 明朝" w:hAnsi="ＭＳ 明朝" w:hint="eastAsia"/>
          <w:szCs w:val="24"/>
        </w:rPr>
        <w:lastRenderedPageBreak/>
        <w:t xml:space="preserve">　</w:t>
      </w:r>
      <w:r w:rsidR="00BE1810" w:rsidRPr="00CB190F">
        <w:rPr>
          <w:rFonts w:ascii="ＭＳ 明朝" w:eastAsia="ＭＳ 明朝" w:hAnsi="ＭＳ 明朝" w:hint="eastAsia"/>
          <w:szCs w:val="24"/>
        </w:rPr>
        <w:t>ヒノキ</w:t>
      </w:r>
      <w:r w:rsidRPr="00CB190F">
        <w:rPr>
          <w:rFonts w:ascii="ＭＳ 明朝" w:eastAsia="ＭＳ 明朝" w:hAnsi="ＭＳ 明朝" w:hint="eastAsia"/>
          <w:szCs w:val="24"/>
        </w:rPr>
        <w:t>採種園</w:t>
      </w:r>
    </w:p>
    <w:tbl>
      <w:tblPr>
        <w:tblStyle w:val="a8"/>
        <w:tblW w:w="0" w:type="auto"/>
        <w:tblLook w:val="04A0" w:firstRow="1" w:lastRow="0" w:firstColumn="1" w:lastColumn="0" w:noHBand="0" w:noVBand="1"/>
      </w:tblPr>
      <w:tblGrid>
        <w:gridCol w:w="988"/>
        <w:gridCol w:w="8640"/>
      </w:tblGrid>
      <w:tr w:rsidR="00CB190F" w:rsidRPr="00CB190F" w14:paraId="117CC488" w14:textId="77777777" w:rsidTr="00E05AC4">
        <w:tc>
          <w:tcPr>
            <w:tcW w:w="988" w:type="dxa"/>
          </w:tcPr>
          <w:p w14:paraId="048BF903"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年次</w:t>
            </w:r>
          </w:p>
        </w:tc>
        <w:tc>
          <w:tcPr>
            <w:tcW w:w="8640" w:type="dxa"/>
          </w:tcPr>
          <w:p w14:paraId="08DC9640"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作業種</w:t>
            </w:r>
          </w:p>
        </w:tc>
      </w:tr>
      <w:tr w:rsidR="00CB190F" w:rsidRPr="00CB190F" w14:paraId="1B0AEBF5" w14:textId="77777777" w:rsidTr="00E05AC4">
        <w:tc>
          <w:tcPr>
            <w:tcW w:w="988" w:type="dxa"/>
          </w:tcPr>
          <w:p w14:paraId="7A8C607B"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p>
        </w:tc>
        <w:tc>
          <w:tcPr>
            <w:tcW w:w="8640" w:type="dxa"/>
          </w:tcPr>
          <w:p w14:paraId="765E4F08" w14:textId="53E60386"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特定母樹の穂木等９種類以上、各10本、計90</w:t>
            </w:r>
            <w:r w:rsidRPr="00CB190F">
              <w:rPr>
                <w:rFonts w:ascii="ＭＳ 明朝" w:eastAsia="ＭＳ 明朝" w:hAnsi="ＭＳ 明朝"/>
                <w:szCs w:val="24"/>
              </w:rPr>
              <w:t>本</w:t>
            </w:r>
            <w:r w:rsidRPr="00CB190F">
              <w:rPr>
                <w:rFonts w:ascii="ＭＳ 明朝" w:eastAsia="ＭＳ 明朝" w:hAnsi="ＭＳ 明朝" w:hint="eastAsia"/>
                <w:szCs w:val="24"/>
              </w:rPr>
              <w:t>を</w:t>
            </w:r>
            <w:r w:rsidRPr="00CB190F">
              <w:rPr>
                <w:rFonts w:ascii="ＭＳ 明朝" w:eastAsia="ＭＳ 明朝" w:hAnsi="ＭＳ 明朝"/>
                <w:szCs w:val="24"/>
              </w:rPr>
              <w:t>林木育種センター</w:t>
            </w:r>
            <w:r w:rsidRPr="00CB190F">
              <w:rPr>
                <w:rFonts w:ascii="ＭＳ 明朝" w:eastAsia="ＭＳ 明朝" w:hAnsi="ＭＳ 明朝" w:hint="eastAsia"/>
                <w:szCs w:val="24"/>
              </w:rPr>
              <w:t>か</w:t>
            </w:r>
            <w:r w:rsidRPr="00CB190F">
              <w:rPr>
                <w:rFonts w:ascii="ＭＳ 明朝" w:eastAsia="ＭＳ 明朝" w:hAnsi="ＭＳ 明朝"/>
                <w:szCs w:val="24"/>
              </w:rPr>
              <w:t>ら購入、</w:t>
            </w:r>
            <w:r w:rsidRPr="00CB190F">
              <w:rPr>
                <w:rFonts w:ascii="ＭＳ 明朝" w:eastAsia="ＭＳ 明朝" w:hAnsi="ＭＳ 明朝" w:cs="ＭＳ 明朝" w:hint="eastAsia"/>
                <w:kern w:val="0"/>
                <w:szCs w:val="24"/>
              </w:rPr>
              <w:t>無性繁殖（接ぎ木・挿し木）したもの</w:t>
            </w:r>
            <w:r w:rsidRPr="00CB190F">
              <w:rPr>
                <w:rFonts w:ascii="ＭＳ 明朝" w:eastAsia="ＭＳ 明朝" w:hAnsi="ＭＳ 明朝" w:hint="eastAsia"/>
                <w:szCs w:val="24"/>
              </w:rPr>
              <w:t>を</w:t>
            </w:r>
            <w:r w:rsidRPr="00CB190F">
              <w:rPr>
                <w:rFonts w:ascii="ＭＳ 明朝" w:eastAsia="ＭＳ 明朝" w:hAnsi="ＭＳ 明朝"/>
                <w:szCs w:val="24"/>
              </w:rPr>
              <w:t>苗畑に定植（施肥、深耕）</w:t>
            </w:r>
          </w:p>
        </w:tc>
      </w:tr>
      <w:tr w:rsidR="00CB190F" w:rsidRPr="00CB190F" w14:paraId="49C473DA" w14:textId="77777777" w:rsidTr="00E05AC4">
        <w:tc>
          <w:tcPr>
            <w:tcW w:w="988" w:type="dxa"/>
          </w:tcPr>
          <w:p w14:paraId="0D0AC7D6"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2</w:t>
            </w:r>
          </w:p>
        </w:tc>
        <w:tc>
          <w:tcPr>
            <w:tcW w:w="8640" w:type="dxa"/>
          </w:tcPr>
          <w:p w14:paraId="71A10833"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3E6579D3" w14:textId="77777777" w:rsidTr="00E05AC4">
        <w:tc>
          <w:tcPr>
            <w:tcW w:w="988" w:type="dxa"/>
          </w:tcPr>
          <w:p w14:paraId="109D5E9F"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3</w:t>
            </w:r>
          </w:p>
        </w:tc>
        <w:tc>
          <w:tcPr>
            <w:tcW w:w="8640" w:type="dxa"/>
          </w:tcPr>
          <w:p w14:paraId="0043A6DF" w14:textId="23881D6F"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育成後の母樹から１本当たり８本の穂木を採取（各種類80</w:t>
            </w:r>
            <w:r w:rsidRPr="00CB190F">
              <w:rPr>
                <w:rFonts w:ascii="ＭＳ 明朝" w:eastAsia="ＭＳ 明朝" w:hAnsi="ＭＳ 明朝"/>
                <w:szCs w:val="24"/>
              </w:rPr>
              <w:t>本）、</w:t>
            </w:r>
            <w:r w:rsidRPr="00CB190F">
              <w:rPr>
                <w:rFonts w:ascii="ＭＳ 明朝" w:eastAsia="ＭＳ 明朝" w:hAnsi="ＭＳ 明朝" w:cs="ＭＳ 明朝" w:hint="eastAsia"/>
                <w:kern w:val="0"/>
                <w:szCs w:val="24"/>
              </w:rPr>
              <w:t>無性繁殖（接ぎ木・挿し木）</w:t>
            </w:r>
            <w:r w:rsidRPr="00CB190F">
              <w:rPr>
                <w:rFonts w:ascii="ＭＳ 明朝" w:eastAsia="ＭＳ 明朝" w:hAnsi="ＭＳ 明朝"/>
                <w:szCs w:val="24"/>
              </w:rPr>
              <w:t>苗として</w:t>
            </w:r>
            <w:r w:rsidRPr="00CB190F">
              <w:rPr>
                <w:rFonts w:ascii="ＭＳ 明朝" w:eastAsia="ＭＳ 明朝" w:hAnsi="ＭＳ 明朝" w:hint="eastAsia"/>
                <w:szCs w:val="24"/>
              </w:rPr>
              <w:t>720</w:t>
            </w:r>
            <w:r w:rsidRPr="00CB190F">
              <w:rPr>
                <w:rFonts w:ascii="ＭＳ 明朝" w:eastAsia="ＭＳ 明朝" w:hAnsi="ＭＳ 明朝"/>
                <w:szCs w:val="24"/>
              </w:rPr>
              <w:t>本養苗（得苗率５割を目標）</w:t>
            </w:r>
          </w:p>
        </w:tc>
      </w:tr>
      <w:tr w:rsidR="00CB190F" w:rsidRPr="00CB190F" w14:paraId="5F28AD4D" w14:textId="77777777" w:rsidTr="00E05AC4">
        <w:tc>
          <w:tcPr>
            <w:tcW w:w="988" w:type="dxa"/>
          </w:tcPr>
          <w:p w14:paraId="55FF7210"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4</w:t>
            </w:r>
          </w:p>
        </w:tc>
        <w:tc>
          <w:tcPr>
            <w:tcW w:w="8640" w:type="dxa"/>
          </w:tcPr>
          <w:p w14:paraId="43C7B2F1" w14:textId="6CB1D0EA"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31E052CB" w14:textId="77777777" w:rsidTr="00E05AC4">
        <w:tc>
          <w:tcPr>
            <w:tcW w:w="988" w:type="dxa"/>
          </w:tcPr>
          <w:p w14:paraId="368D5670" w14:textId="7CE529F7" w:rsidR="003C3EDD" w:rsidRPr="00CB190F" w:rsidRDefault="00BE1810" w:rsidP="00E05AC4">
            <w:pPr>
              <w:jc w:val="center"/>
              <w:rPr>
                <w:rFonts w:ascii="ＭＳ 明朝" w:eastAsia="ＭＳ 明朝" w:hAnsi="ＭＳ 明朝"/>
                <w:szCs w:val="24"/>
              </w:rPr>
            </w:pPr>
            <w:r w:rsidRPr="00CB190F">
              <w:rPr>
                <w:rFonts w:ascii="ＭＳ 明朝" w:eastAsia="ＭＳ 明朝" w:hAnsi="ＭＳ 明朝" w:hint="eastAsia"/>
                <w:szCs w:val="24"/>
              </w:rPr>
              <w:t>5</w:t>
            </w:r>
          </w:p>
        </w:tc>
        <w:tc>
          <w:tcPr>
            <w:tcW w:w="8640" w:type="dxa"/>
          </w:tcPr>
          <w:p w14:paraId="6739DD01" w14:textId="404CA113"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養苗後の苗を母樹として採種園に植栽（植栽本数324</w:t>
            </w:r>
            <w:r w:rsidRPr="00CB190F">
              <w:rPr>
                <w:rFonts w:ascii="ＭＳ 明朝" w:eastAsia="ＭＳ 明朝" w:hAnsi="ＭＳ 明朝"/>
                <w:szCs w:val="24"/>
              </w:rPr>
              <w:t>本）、施肥</w:t>
            </w:r>
          </w:p>
        </w:tc>
      </w:tr>
      <w:tr w:rsidR="00CB190F" w:rsidRPr="00CB190F" w14:paraId="74C36391" w14:textId="77777777" w:rsidTr="00E05AC4">
        <w:tc>
          <w:tcPr>
            <w:tcW w:w="988" w:type="dxa"/>
          </w:tcPr>
          <w:p w14:paraId="05D51103" w14:textId="269AF28C" w:rsidR="003C3EDD" w:rsidRPr="00CB190F" w:rsidRDefault="00BE1810" w:rsidP="00E05AC4">
            <w:pPr>
              <w:jc w:val="center"/>
              <w:rPr>
                <w:rFonts w:ascii="ＭＳ 明朝" w:eastAsia="ＭＳ 明朝" w:hAnsi="ＭＳ 明朝"/>
                <w:szCs w:val="24"/>
              </w:rPr>
            </w:pPr>
            <w:r w:rsidRPr="00CB190F">
              <w:rPr>
                <w:rFonts w:ascii="ＭＳ 明朝" w:eastAsia="ＭＳ 明朝" w:hAnsi="ＭＳ 明朝" w:hint="eastAsia"/>
                <w:szCs w:val="24"/>
              </w:rPr>
              <w:t>～</w:t>
            </w:r>
          </w:p>
        </w:tc>
        <w:tc>
          <w:tcPr>
            <w:tcW w:w="8640" w:type="dxa"/>
          </w:tcPr>
          <w:p w14:paraId="59FA5CB5" w14:textId="015BBE96"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489B61F7" w14:textId="77777777" w:rsidTr="00E05AC4">
        <w:tc>
          <w:tcPr>
            <w:tcW w:w="988" w:type="dxa"/>
          </w:tcPr>
          <w:p w14:paraId="06CFAD63" w14:textId="5ACA1823"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00BE1810" w:rsidRPr="00CB190F">
              <w:rPr>
                <w:rFonts w:ascii="ＭＳ 明朝" w:eastAsia="ＭＳ 明朝" w:hAnsi="ＭＳ 明朝" w:hint="eastAsia"/>
                <w:szCs w:val="24"/>
              </w:rPr>
              <w:t>2</w:t>
            </w:r>
          </w:p>
        </w:tc>
        <w:tc>
          <w:tcPr>
            <w:tcW w:w="8640" w:type="dxa"/>
          </w:tcPr>
          <w:p w14:paraId="683B5E3E" w14:textId="607FF6B8"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１回目間伐、育成</w:t>
            </w:r>
          </w:p>
        </w:tc>
      </w:tr>
      <w:tr w:rsidR="00CB190F" w:rsidRPr="00CB190F" w14:paraId="48DC074A" w14:textId="77777777" w:rsidTr="00E05AC4">
        <w:tc>
          <w:tcPr>
            <w:tcW w:w="988" w:type="dxa"/>
          </w:tcPr>
          <w:p w14:paraId="0C0A1AB9" w14:textId="3FFF2458"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00BE1810" w:rsidRPr="00CB190F">
              <w:rPr>
                <w:rFonts w:ascii="ＭＳ 明朝" w:eastAsia="ＭＳ 明朝" w:hAnsi="ＭＳ 明朝" w:hint="eastAsia"/>
                <w:szCs w:val="24"/>
              </w:rPr>
              <w:t>3</w:t>
            </w:r>
          </w:p>
        </w:tc>
        <w:tc>
          <w:tcPr>
            <w:tcW w:w="8640" w:type="dxa"/>
          </w:tcPr>
          <w:p w14:paraId="7AAFE473" w14:textId="6949C6D7"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0E88B5E0" w14:textId="77777777" w:rsidTr="00E05AC4">
        <w:tc>
          <w:tcPr>
            <w:tcW w:w="988" w:type="dxa"/>
          </w:tcPr>
          <w:p w14:paraId="3C1070EF" w14:textId="4EE582EF"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00BE1810" w:rsidRPr="00CB190F">
              <w:rPr>
                <w:rFonts w:ascii="ＭＳ 明朝" w:eastAsia="ＭＳ 明朝" w:hAnsi="ＭＳ 明朝" w:hint="eastAsia"/>
                <w:szCs w:val="24"/>
              </w:rPr>
              <w:t>4</w:t>
            </w:r>
          </w:p>
        </w:tc>
        <w:tc>
          <w:tcPr>
            <w:tcW w:w="8640" w:type="dxa"/>
          </w:tcPr>
          <w:p w14:paraId="5DC94C80" w14:textId="3F273D4B"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２回目間伐、育成</w:t>
            </w:r>
          </w:p>
        </w:tc>
      </w:tr>
      <w:tr w:rsidR="00CB190F" w:rsidRPr="00CB190F" w14:paraId="6AB2B8BF" w14:textId="77777777" w:rsidTr="00E05AC4">
        <w:tc>
          <w:tcPr>
            <w:tcW w:w="988" w:type="dxa"/>
          </w:tcPr>
          <w:p w14:paraId="2DB61104" w14:textId="69E2728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00BE1810" w:rsidRPr="00CB190F">
              <w:rPr>
                <w:rFonts w:ascii="ＭＳ 明朝" w:eastAsia="ＭＳ 明朝" w:hAnsi="ＭＳ 明朝" w:hint="eastAsia"/>
                <w:szCs w:val="24"/>
              </w:rPr>
              <w:t>5</w:t>
            </w:r>
          </w:p>
        </w:tc>
        <w:tc>
          <w:tcPr>
            <w:tcW w:w="8640" w:type="dxa"/>
          </w:tcPr>
          <w:p w14:paraId="3CB79A99" w14:textId="481CF0F4"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52DC68E2" w14:textId="77777777" w:rsidTr="00E05AC4">
        <w:tc>
          <w:tcPr>
            <w:tcW w:w="988" w:type="dxa"/>
          </w:tcPr>
          <w:p w14:paraId="65665711" w14:textId="31FD8C93"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00BE1810" w:rsidRPr="00CB190F">
              <w:rPr>
                <w:rFonts w:ascii="ＭＳ 明朝" w:eastAsia="ＭＳ 明朝" w:hAnsi="ＭＳ 明朝" w:hint="eastAsia"/>
                <w:szCs w:val="24"/>
              </w:rPr>
              <w:t>6</w:t>
            </w:r>
          </w:p>
        </w:tc>
        <w:tc>
          <w:tcPr>
            <w:tcW w:w="8640" w:type="dxa"/>
          </w:tcPr>
          <w:p w14:paraId="222725A8" w14:textId="1E7C690E"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着花促進（ジベレリン処理）、育成</w:t>
            </w:r>
          </w:p>
        </w:tc>
      </w:tr>
      <w:tr w:rsidR="00CB190F" w:rsidRPr="00CB190F" w14:paraId="5F50227A" w14:textId="77777777" w:rsidTr="00E05AC4">
        <w:tc>
          <w:tcPr>
            <w:tcW w:w="988" w:type="dxa"/>
          </w:tcPr>
          <w:p w14:paraId="6CB0918C" w14:textId="031AB06A"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00BE1810" w:rsidRPr="00CB190F">
              <w:rPr>
                <w:rFonts w:ascii="ＭＳ 明朝" w:eastAsia="ＭＳ 明朝" w:hAnsi="ＭＳ 明朝" w:hint="eastAsia"/>
                <w:szCs w:val="24"/>
              </w:rPr>
              <w:t>7</w:t>
            </w:r>
          </w:p>
        </w:tc>
        <w:tc>
          <w:tcPr>
            <w:tcW w:w="8640" w:type="dxa"/>
          </w:tcPr>
          <w:p w14:paraId="4CCC93D5" w14:textId="4507E8F6"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採種、種子配布</w:t>
            </w:r>
          </w:p>
        </w:tc>
      </w:tr>
      <w:tr w:rsidR="00CB190F" w:rsidRPr="00CB190F" w14:paraId="3AB11E56" w14:textId="77777777" w:rsidTr="00E05AC4">
        <w:tc>
          <w:tcPr>
            <w:tcW w:w="988" w:type="dxa"/>
          </w:tcPr>
          <w:p w14:paraId="204782D5" w14:textId="481F48F1"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00BE1810" w:rsidRPr="00CB190F">
              <w:rPr>
                <w:rFonts w:ascii="ＭＳ 明朝" w:eastAsia="ＭＳ 明朝" w:hAnsi="ＭＳ 明朝" w:hint="eastAsia"/>
                <w:szCs w:val="24"/>
              </w:rPr>
              <w:t>8</w:t>
            </w:r>
          </w:p>
        </w:tc>
        <w:tc>
          <w:tcPr>
            <w:tcW w:w="8640" w:type="dxa"/>
          </w:tcPr>
          <w:p w14:paraId="7272D70E" w14:textId="259214A5"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苗畑に播種（苗木生産まで行う場合）</w:t>
            </w:r>
          </w:p>
        </w:tc>
      </w:tr>
      <w:tr w:rsidR="00CB190F" w:rsidRPr="00CB190F" w14:paraId="011B2D22" w14:textId="77777777" w:rsidTr="00E05AC4">
        <w:tc>
          <w:tcPr>
            <w:tcW w:w="988" w:type="dxa"/>
          </w:tcPr>
          <w:p w14:paraId="366D24B2" w14:textId="17E529BD" w:rsidR="00BE1810" w:rsidRPr="00CB190F" w:rsidRDefault="00BE1810" w:rsidP="00E05AC4">
            <w:pPr>
              <w:jc w:val="center"/>
              <w:rPr>
                <w:rFonts w:ascii="ＭＳ 明朝" w:eastAsia="ＭＳ 明朝" w:hAnsi="ＭＳ 明朝"/>
                <w:szCs w:val="24"/>
              </w:rPr>
            </w:pPr>
            <w:r w:rsidRPr="00CB190F">
              <w:rPr>
                <w:rFonts w:ascii="ＭＳ 明朝" w:eastAsia="ＭＳ 明朝" w:hAnsi="ＭＳ 明朝" w:hint="eastAsia"/>
                <w:szCs w:val="24"/>
              </w:rPr>
              <w:t>～</w:t>
            </w:r>
          </w:p>
        </w:tc>
        <w:tc>
          <w:tcPr>
            <w:tcW w:w="8640" w:type="dxa"/>
          </w:tcPr>
          <w:p w14:paraId="142596E9" w14:textId="590A7D3C" w:rsidR="00BE1810"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13B0196B" w14:textId="77777777" w:rsidTr="00E05AC4">
        <w:tc>
          <w:tcPr>
            <w:tcW w:w="988" w:type="dxa"/>
          </w:tcPr>
          <w:p w14:paraId="37E59299" w14:textId="5DE03237" w:rsidR="003C3EDD" w:rsidRPr="00CB190F" w:rsidRDefault="00BE1810" w:rsidP="00E05AC4">
            <w:pPr>
              <w:jc w:val="center"/>
              <w:rPr>
                <w:rFonts w:ascii="ＭＳ 明朝" w:eastAsia="ＭＳ 明朝" w:hAnsi="ＭＳ 明朝"/>
                <w:szCs w:val="24"/>
              </w:rPr>
            </w:pPr>
            <w:r w:rsidRPr="00CB190F">
              <w:rPr>
                <w:rFonts w:ascii="ＭＳ 明朝" w:eastAsia="ＭＳ 明朝" w:hAnsi="ＭＳ 明朝" w:hint="eastAsia"/>
                <w:szCs w:val="24"/>
              </w:rPr>
              <w:t>21</w:t>
            </w:r>
          </w:p>
        </w:tc>
        <w:tc>
          <w:tcPr>
            <w:tcW w:w="8640" w:type="dxa"/>
          </w:tcPr>
          <w:p w14:paraId="7D35CAC0" w14:textId="2746ED58" w:rsidR="003C3EDD" w:rsidRPr="00CB190F" w:rsidRDefault="00BE1810" w:rsidP="00E05AC4">
            <w:pPr>
              <w:jc w:val="left"/>
              <w:rPr>
                <w:rFonts w:ascii="ＭＳ 明朝" w:eastAsia="ＭＳ 明朝" w:hAnsi="ＭＳ 明朝"/>
                <w:szCs w:val="24"/>
              </w:rPr>
            </w:pPr>
            <w:r w:rsidRPr="00CB190F">
              <w:rPr>
                <w:rFonts w:ascii="ＭＳ 明朝" w:eastAsia="ＭＳ 明朝" w:hAnsi="ＭＳ 明朝" w:hint="eastAsia"/>
                <w:szCs w:val="24"/>
              </w:rPr>
              <w:t>苗木配布</w:t>
            </w:r>
          </w:p>
        </w:tc>
      </w:tr>
    </w:tbl>
    <w:p w14:paraId="37833295" w14:textId="77777777" w:rsidR="00BE1810" w:rsidRPr="00CB190F" w:rsidRDefault="00BE1810" w:rsidP="00BE1810">
      <w:pPr>
        <w:overflowPunct w:val="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注１：着花促進（ジベレリン処理）、採種は間伐以前においても、状況により実施可能。</w:t>
      </w:r>
    </w:p>
    <w:p w14:paraId="3F385EF0" w14:textId="77777777" w:rsidR="00BE1810" w:rsidRPr="00CB190F" w:rsidRDefault="00BE1810" w:rsidP="00BE1810">
      <w:pPr>
        <w:overflowPunct w:val="0"/>
        <w:textAlignment w:val="baseline"/>
        <w:rPr>
          <w:rFonts w:ascii="ＭＳ 明朝" w:eastAsia="ＭＳ 明朝" w:hAnsi="ＭＳ 明朝" w:cs="ＭＳ 明朝"/>
          <w:kern w:val="0"/>
          <w:szCs w:val="24"/>
        </w:rPr>
      </w:pPr>
      <w:r w:rsidRPr="00CB190F">
        <w:rPr>
          <w:rFonts w:ascii="ＭＳ 明朝" w:eastAsia="ＭＳ 明朝" w:hAnsi="ＭＳ 明朝" w:cs="ＭＳ 明朝" w:hint="eastAsia"/>
          <w:kern w:val="0"/>
          <w:szCs w:val="24"/>
        </w:rPr>
        <w:t>注２：育成には、施肥、除草、整枝剪定、断幹等の管理も含む。</w:t>
      </w:r>
    </w:p>
    <w:p w14:paraId="246245EC" w14:textId="77777777" w:rsidR="003C3EDD" w:rsidRPr="00CB190F" w:rsidRDefault="003C3EDD" w:rsidP="003C3EDD">
      <w:pPr>
        <w:jc w:val="left"/>
        <w:rPr>
          <w:rFonts w:ascii="ＭＳ 明朝" w:eastAsia="ＭＳ 明朝" w:hAnsi="ＭＳ 明朝"/>
          <w:szCs w:val="24"/>
        </w:rPr>
      </w:pPr>
    </w:p>
    <w:p w14:paraId="69213384" w14:textId="6E175AC1" w:rsidR="003C3EDD" w:rsidRPr="00CB190F" w:rsidRDefault="003C3EDD" w:rsidP="003C3EDD">
      <w:pPr>
        <w:jc w:val="left"/>
        <w:rPr>
          <w:rFonts w:ascii="ＭＳ 明朝" w:eastAsia="ＭＳ 明朝" w:hAnsi="ＭＳ 明朝"/>
          <w:szCs w:val="24"/>
        </w:rPr>
      </w:pPr>
      <w:r w:rsidRPr="00CB190F">
        <w:rPr>
          <w:rFonts w:ascii="ＭＳ 明朝" w:eastAsia="ＭＳ 明朝" w:hAnsi="ＭＳ 明朝"/>
          <w:szCs w:val="24"/>
        </w:rPr>
        <w:t xml:space="preserve">③　 </w:t>
      </w:r>
      <w:r w:rsidR="00BE1810" w:rsidRPr="00CB190F">
        <w:rPr>
          <w:rFonts w:ascii="ＭＳ 明朝" w:eastAsia="ＭＳ 明朝" w:hAnsi="ＭＳ 明朝" w:hint="eastAsia"/>
          <w:szCs w:val="24"/>
        </w:rPr>
        <w:t>ヒノキ</w:t>
      </w:r>
      <w:r w:rsidRPr="00CB190F">
        <w:rPr>
          <w:rFonts w:ascii="ＭＳ 明朝" w:eastAsia="ＭＳ 明朝" w:hAnsi="ＭＳ 明朝"/>
          <w:szCs w:val="24"/>
        </w:rPr>
        <w:t>採穂園</w:t>
      </w:r>
    </w:p>
    <w:tbl>
      <w:tblPr>
        <w:tblStyle w:val="a8"/>
        <w:tblW w:w="0" w:type="auto"/>
        <w:tblLook w:val="04A0" w:firstRow="1" w:lastRow="0" w:firstColumn="1" w:lastColumn="0" w:noHBand="0" w:noVBand="1"/>
      </w:tblPr>
      <w:tblGrid>
        <w:gridCol w:w="988"/>
        <w:gridCol w:w="8640"/>
      </w:tblGrid>
      <w:tr w:rsidR="00CB190F" w:rsidRPr="00CB190F" w14:paraId="7AEB757E" w14:textId="77777777" w:rsidTr="00E05AC4">
        <w:tc>
          <w:tcPr>
            <w:tcW w:w="988" w:type="dxa"/>
          </w:tcPr>
          <w:p w14:paraId="39C2456A"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年次</w:t>
            </w:r>
          </w:p>
        </w:tc>
        <w:tc>
          <w:tcPr>
            <w:tcW w:w="8640" w:type="dxa"/>
          </w:tcPr>
          <w:p w14:paraId="6CEDD403"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作業種</w:t>
            </w:r>
          </w:p>
        </w:tc>
      </w:tr>
      <w:tr w:rsidR="00CB190F" w:rsidRPr="00CB190F" w14:paraId="27EBECF6" w14:textId="77777777" w:rsidTr="00E05AC4">
        <w:tc>
          <w:tcPr>
            <w:tcW w:w="988" w:type="dxa"/>
          </w:tcPr>
          <w:p w14:paraId="36074D19"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p>
        </w:tc>
        <w:tc>
          <w:tcPr>
            <w:tcW w:w="8640" w:type="dxa"/>
          </w:tcPr>
          <w:p w14:paraId="51258854" w14:textId="203D0233" w:rsidR="003C3EDD" w:rsidRPr="00CB190F" w:rsidRDefault="00C4175B" w:rsidP="00E05AC4">
            <w:pPr>
              <w:jc w:val="left"/>
              <w:rPr>
                <w:rFonts w:ascii="ＭＳ 明朝" w:eastAsia="ＭＳ 明朝" w:hAnsi="ＭＳ 明朝"/>
                <w:szCs w:val="24"/>
              </w:rPr>
            </w:pPr>
            <w:r w:rsidRPr="00CB190F">
              <w:rPr>
                <w:rFonts w:ascii="ＭＳ 明朝" w:eastAsia="ＭＳ 明朝" w:hAnsi="ＭＳ 明朝" w:hint="eastAsia"/>
                <w:szCs w:val="24"/>
              </w:rPr>
              <w:t>特定母樹の穂木等９種類各２本、計18</w:t>
            </w:r>
            <w:r w:rsidRPr="00CB190F">
              <w:rPr>
                <w:rFonts w:ascii="ＭＳ 明朝" w:eastAsia="ＭＳ 明朝" w:hAnsi="ＭＳ 明朝"/>
                <w:szCs w:val="24"/>
              </w:rPr>
              <w:t>本を林木育種センターから購入、</w:t>
            </w:r>
            <w:r w:rsidRPr="00CB190F">
              <w:rPr>
                <w:rFonts w:ascii="ＭＳ 明朝" w:eastAsia="ＭＳ 明朝" w:hAnsi="ＭＳ 明朝" w:cs="ＭＳ 明朝" w:hint="eastAsia"/>
                <w:kern w:val="0"/>
                <w:szCs w:val="24"/>
              </w:rPr>
              <w:t>無性繁殖（接ぎ木・挿し木）したもの</w:t>
            </w:r>
            <w:r w:rsidRPr="00CB190F">
              <w:rPr>
                <w:rFonts w:ascii="ＭＳ 明朝" w:eastAsia="ＭＳ 明朝" w:hAnsi="ＭＳ 明朝" w:hint="eastAsia"/>
                <w:szCs w:val="24"/>
              </w:rPr>
              <w:t>を</w:t>
            </w:r>
            <w:r w:rsidRPr="00CB190F">
              <w:rPr>
                <w:rFonts w:ascii="ＭＳ 明朝" w:eastAsia="ＭＳ 明朝" w:hAnsi="ＭＳ 明朝"/>
                <w:szCs w:val="24"/>
              </w:rPr>
              <w:t>苗畑に定植（施肥、深耕）</w:t>
            </w:r>
          </w:p>
        </w:tc>
      </w:tr>
      <w:tr w:rsidR="00CB190F" w:rsidRPr="00CB190F" w14:paraId="00CAB524" w14:textId="77777777" w:rsidTr="00E05AC4">
        <w:tc>
          <w:tcPr>
            <w:tcW w:w="988" w:type="dxa"/>
          </w:tcPr>
          <w:p w14:paraId="20EE692B"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2</w:t>
            </w:r>
          </w:p>
        </w:tc>
        <w:tc>
          <w:tcPr>
            <w:tcW w:w="8640" w:type="dxa"/>
          </w:tcPr>
          <w:p w14:paraId="75455B41"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427CF90A" w14:textId="77777777" w:rsidTr="00E05AC4">
        <w:tc>
          <w:tcPr>
            <w:tcW w:w="988" w:type="dxa"/>
          </w:tcPr>
          <w:p w14:paraId="7B93E889"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3</w:t>
            </w:r>
          </w:p>
        </w:tc>
        <w:tc>
          <w:tcPr>
            <w:tcW w:w="8640" w:type="dxa"/>
          </w:tcPr>
          <w:p w14:paraId="744CD464" w14:textId="58AA4E43" w:rsidR="003C3EDD" w:rsidRPr="00CB190F" w:rsidRDefault="00C4175B" w:rsidP="00E05AC4">
            <w:pPr>
              <w:jc w:val="left"/>
              <w:rPr>
                <w:rFonts w:ascii="ＭＳ 明朝" w:eastAsia="ＭＳ 明朝" w:hAnsi="ＭＳ 明朝"/>
                <w:szCs w:val="24"/>
              </w:rPr>
            </w:pPr>
            <w:r w:rsidRPr="00CB190F">
              <w:rPr>
                <w:rFonts w:ascii="ＭＳ 明朝" w:eastAsia="ＭＳ 明朝" w:hAnsi="ＭＳ 明朝" w:hint="eastAsia"/>
                <w:szCs w:val="24"/>
              </w:rPr>
              <w:t>育成後の母樹から１本当たり８</w:t>
            </w:r>
            <w:r w:rsidRPr="00CB190F">
              <w:rPr>
                <w:rFonts w:ascii="ＭＳ 明朝" w:eastAsia="ＭＳ 明朝" w:hAnsi="ＭＳ 明朝"/>
                <w:szCs w:val="24"/>
              </w:rPr>
              <w:t>本の穂木を採取（各種類</w:t>
            </w:r>
            <w:r w:rsidRPr="00CB190F">
              <w:rPr>
                <w:rFonts w:ascii="ＭＳ 明朝" w:eastAsia="ＭＳ 明朝" w:hAnsi="ＭＳ 明朝" w:hint="eastAsia"/>
                <w:szCs w:val="24"/>
              </w:rPr>
              <w:t>16</w:t>
            </w:r>
            <w:r w:rsidRPr="00CB190F">
              <w:rPr>
                <w:rFonts w:ascii="ＭＳ 明朝" w:eastAsia="ＭＳ 明朝" w:hAnsi="ＭＳ 明朝"/>
                <w:szCs w:val="24"/>
              </w:rPr>
              <w:t>本）、</w:t>
            </w:r>
            <w:r w:rsidRPr="00CB190F">
              <w:rPr>
                <w:rFonts w:ascii="ＭＳ 明朝" w:eastAsia="ＭＳ 明朝" w:hAnsi="ＭＳ 明朝" w:cs="ＭＳ 明朝" w:hint="eastAsia"/>
                <w:kern w:val="0"/>
                <w:szCs w:val="24"/>
              </w:rPr>
              <w:t>無性繁殖（接ぎ木・挿し木）</w:t>
            </w:r>
            <w:r w:rsidRPr="00CB190F">
              <w:rPr>
                <w:rFonts w:ascii="ＭＳ 明朝" w:eastAsia="ＭＳ 明朝" w:hAnsi="ＭＳ 明朝"/>
                <w:szCs w:val="24"/>
              </w:rPr>
              <w:t>苗として</w:t>
            </w:r>
            <w:r w:rsidRPr="00CB190F">
              <w:rPr>
                <w:rFonts w:ascii="ＭＳ 明朝" w:eastAsia="ＭＳ 明朝" w:hAnsi="ＭＳ 明朝" w:hint="eastAsia"/>
                <w:szCs w:val="24"/>
              </w:rPr>
              <w:t>144</w:t>
            </w:r>
            <w:r w:rsidRPr="00CB190F">
              <w:rPr>
                <w:rFonts w:ascii="ＭＳ 明朝" w:eastAsia="ＭＳ 明朝" w:hAnsi="ＭＳ 明朝"/>
                <w:szCs w:val="24"/>
              </w:rPr>
              <w:t>本養苗（得苗率５割目標）</w:t>
            </w:r>
          </w:p>
        </w:tc>
      </w:tr>
      <w:tr w:rsidR="00CB190F" w:rsidRPr="00CB190F" w14:paraId="3F9793DF" w14:textId="77777777" w:rsidTr="00E05AC4">
        <w:tc>
          <w:tcPr>
            <w:tcW w:w="988" w:type="dxa"/>
          </w:tcPr>
          <w:p w14:paraId="4F6AC016"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4</w:t>
            </w:r>
          </w:p>
        </w:tc>
        <w:tc>
          <w:tcPr>
            <w:tcW w:w="8640" w:type="dxa"/>
          </w:tcPr>
          <w:p w14:paraId="4D57E275" w14:textId="1E0B654F" w:rsidR="003C3EDD" w:rsidRPr="00CB190F" w:rsidRDefault="00C4175B" w:rsidP="00E05AC4">
            <w:pPr>
              <w:jc w:val="left"/>
              <w:rPr>
                <w:rFonts w:ascii="ＭＳ 明朝" w:eastAsia="ＭＳ 明朝" w:hAnsi="ＭＳ 明朝"/>
                <w:szCs w:val="24"/>
              </w:rPr>
            </w:pPr>
            <w:r w:rsidRPr="00CB190F">
              <w:rPr>
                <w:rFonts w:ascii="ＭＳ 明朝" w:eastAsia="ＭＳ 明朝" w:hAnsi="ＭＳ 明朝" w:hint="eastAsia"/>
                <w:szCs w:val="24"/>
              </w:rPr>
              <w:t>養苗後の苗を母樹として採穂園に植栽（植栽本数90</w:t>
            </w:r>
            <w:r w:rsidRPr="00CB190F">
              <w:rPr>
                <w:rFonts w:ascii="ＭＳ 明朝" w:eastAsia="ＭＳ 明朝" w:hAnsi="ＭＳ 明朝"/>
                <w:szCs w:val="24"/>
              </w:rPr>
              <w:t>本）、施肥</w:t>
            </w:r>
          </w:p>
        </w:tc>
      </w:tr>
      <w:tr w:rsidR="00CB190F" w:rsidRPr="00CB190F" w14:paraId="1569C8FE" w14:textId="77777777" w:rsidTr="00E05AC4">
        <w:tc>
          <w:tcPr>
            <w:tcW w:w="988" w:type="dxa"/>
          </w:tcPr>
          <w:p w14:paraId="3510A509"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w:t>
            </w:r>
          </w:p>
        </w:tc>
        <w:tc>
          <w:tcPr>
            <w:tcW w:w="8640" w:type="dxa"/>
          </w:tcPr>
          <w:p w14:paraId="5A9807A2"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27D15D57" w14:textId="77777777" w:rsidTr="00E05AC4">
        <w:tc>
          <w:tcPr>
            <w:tcW w:w="988" w:type="dxa"/>
          </w:tcPr>
          <w:p w14:paraId="16506469"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8</w:t>
            </w:r>
          </w:p>
        </w:tc>
        <w:tc>
          <w:tcPr>
            <w:tcW w:w="8640" w:type="dxa"/>
          </w:tcPr>
          <w:p w14:paraId="2528C319"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採穂、穂木配布</w:t>
            </w:r>
          </w:p>
        </w:tc>
      </w:tr>
      <w:tr w:rsidR="00CB190F" w:rsidRPr="00CB190F" w14:paraId="5A4B18EC" w14:textId="77777777" w:rsidTr="00E05AC4">
        <w:tc>
          <w:tcPr>
            <w:tcW w:w="988" w:type="dxa"/>
          </w:tcPr>
          <w:p w14:paraId="25F6A27B"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9</w:t>
            </w:r>
          </w:p>
        </w:tc>
        <w:tc>
          <w:tcPr>
            <w:tcW w:w="8640" w:type="dxa"/>
          </w:tcPr>
          <w:p w14:paraId="01C4144A"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苗畑に植栽（苗木生産まで行う場合）</w:t>
            </w:r>
          </w:p>
        </w:tc>
      </w:tr>
      <w:tr w:rsidR="00CB190F" w:rsidRPr="00CB190F" w14:paraId="372B0849" w14:textId="77777777" w:rsidTr="00E05AC4">
        <w:tc>
          <w:tcPr>
            <w:tcW w:w="988" w:type="dxa"/>
          </w:tcPr>
          <w:p w14:paraId="0E07FEDD"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Pr="00CB190F">
              <w:rPr>
                <w:rFonts w:ascii="ＭＳ 明朝" w:eastAsia="ＭＳ 明朝" w:hAnsi="ＭＳ 明朝"/>
                <w:szCs w:val="24"/>
              </w:rPr>
              <w:t>0</w:t>
            </w:r>
          </w:p>
        </w:tc>
        <w:tc>
          <w:tcPr>
            <w:tcW w:w="8640" w:type="dxa"/>
          </w:tcPr>
          <w:p w14:paraId="63C928B1"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7BEE4B49" w14:textId="77777777" w:rsidTr="00E05AC4">
        <w:tc>
          <w:tcPr>
            <w:tcW w:w="988" w:type="dxa"/>
          </w:tcPr>
          <w:p w14:paraId="08E9A746"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Pr="00CB190F">
              <w:rPr>
                <w:rFonts w:ascii="ＭＳ 明朝" w:eastAsia="ＭＳ 明朝" w:hAnsi="ＭＳ 明朝"/>
                <w:szCs w:val="24"/>
              </w:rPr>
              <w:t>1</w:t>
            </w:r>
          </w:p>
        </w:tc>
        <w:tc>
          <w:tcPr>
            <w:tcW w:w="8640" w:type="dxa"/>
          </w:tcPr>
          <w:p w14:paraId="06C2D83D"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苗木配布</w:t>
            </w:r>
          </w:p>
        </w:tc>
      </w:tr>
    </w:tbl>
    <w:p w14:paraId="7FCB3962" w14:textId="77777777" w:rsidR="003C3EDD" w:rsidRPr="00CB190F" w:rsidRDefault="003C3EDD" w:rsidP="00C4175B">
      <w:pPr>
        <w:jc w:val="left"/>
        <w:rPr>
          <w:rFonts w:ascii="ＭＳ 明朝" w:eastAsia="ＭＳ 明朝" w:hAnsi="ＭＳ 明朝"/>
          <w:szCs w:val="24"/>
        </w:rPr>
      </w:pPr>
      <w:r w:rsidRPr="00CB190F">
        <w:rPr>
          <w:rFonts w:ascii="ＭＳ 明朝" w:eastAsia="ＭＳ 明朝" w:hAnsi="ＭＳ 明朝" w:hint="eastAsia"/>
          <w:szCs w:val="24"/>
        </w:rPr>
        <w:t>注：育成には、施肥、除草、整枝剪定、断幹等の管理も含む。</w:t>
      </w:r>
    </w:p>
    <w:p w14:paraId="38CC12A5" w14:textId="77777777" w:rsidR="00C4175B" w:rsidRPr="00CB190F" w:rsidRDefault="00C4175B" w:rsidP="00C4175B">
      <w:pPr>
        <w:jc w:val="left"/>
        <w:rPr>
          <w:rFonts w:ascii="ＭＳ 明朝" w:eastAsia="ＭＳ 明朝" w:hAnsi="ＭＳ 明朝"/>
          <w:szCs w:val="24"/>
        </w:rPr>
      </w:pPr>
    </w:p>
    <w:p w14:paraId="6A94D5E9" w14:textId="42B03083" w:rsidR="003C3EDD" w:rsidRPr="00CB190F" w:rsidRDefault="003C3EDD" w:rsidP="00C4175B">
      <w:pPr>
        <w:pStyle w:val="af0"/>
        <w:numPr>
          <w:ilvl w:val="0"/>
          <w:numId w:val="6"/>
        </w:numPr>
        <w:ind w:leftChars="0"/>
        <w:jc w:val="left"/>
        <w:rPr>
          <w:rFonts w:ascii="ＭＳ 明朝" w:eastAsia="ＭＳ 明朝" w:hAnsi="ＭＳ 明朝"/>
          <w:szCs w:val="24"/>
        </w:rPr>
      </w:pPr>
      <w:r w:rsidRPr="00CB190F">
        <w:rPr>
          <w:rFonts w:ascii="ＭＳ 明朝" w:eastAsia="ＭＳ 明朝" w:hAnsi="ＭＳ 明朝" w:hint="eastAsia"/>
          <w:szCs w:val="24"/>
        </w:rPr>
        <w:t xml:space="preserve">　カラマツ採種園</w:t>
      </w:r>
    </w:p>
    <w:tbl>
      <w:tblPr>
        <w:tblStyle w:val="a8"/>
        <w:tblW w:w="0" w:type="auto"/>
        <w:tblLook w:val="04A0" w:firstRow="1" w:lastRow="0" w:firstColumn="1" w:lastColumn="0" w:noHBand="0" w:noVBand="1"/>
      </w:tblPr>
      <w:tblGrid>
        <w:gridCol w:w="988"/>
        <w:gridCol w:w="8640"/>
      </w:tblGrid>
      <w:tr w:rsidR="00CB190F" w:rsidRPr="00CB190F" w14:paraId="571B8174" w14:textId="77777777" w:rsidTr="00E05AC4">
        <w:tc>
          <w:tcPr>
            <w:tcW w:w="988" w:type="dxa"/>
          </w:tcPr>
          <w:p w14:paraId="6ADF3059"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年次</w:t>
            </w:r>
          </w:p>
        </w:tc>
        <w:tc>
          <w:tcPr>
            <w:tcW w:w="8640" w:type="dxa"/>
          </w:tcPr>
          <w:p w14:paraId="0F4EA4F8"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作業種</w:t>
            </w:r>
          </w:p>
        </w:tc>
      </w:tr>
      <w:tr w:rsidR="00CB190F" w:rsidRPr="00CB190F" w14:paraId="28F8EE71" w14:textId="77777777" w:rsidTr="00E05AC4">
        <w:tc>
          <w:tcPr>
            <w:tcW w:w="988" w:type="dxa"/>
          </w:tcPr>
          <w:p w14:paraId="5542244B"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lastRenderedPageBreak/>
              <w:t>1</w:t>
            </w:r>
          </w:p>
        </w:tc>
        <w:tc>
          <w:tcPr>
            <w:tcW w:w="8640" w:type="dxa"/>
          </w:tcPr>
          <w:p w14:paraId="65773353" w14:textId="5335880A" w:rsidR="003C3EDD" w:rsidRPr="00CB190F" w:rsidRDefault="00C4175B" w:rsidP="00E05AC4">
            <w:pPr>
              <w:jc w:val="left"/>
              <w:rPr>
                <w:rFonts w:ascii="ＭＳ 明朝" w:eastAsia="ＭＳ 明朝" w:hAnsi="ＭＳ 明朝"/>
                <w:szCs w:val="24"/>
              </w:rPr>
            </w:pPr>
            <w:r w:rsidRPr="00CB190F">
              <w:rPr>
                <w:rFonts w:ascii="ＭＳ 明朝" w:eastAsia="ＭＳ 明朝" w:hAnsi="ＭＳ 明朝" w:hint="eastAsia"/>
                <w:szCs w:val="24"/>
              </w:rPr>
              <w:t>特定母樹の穂木等９種類以上、各10</w:t>
            </w:r>
            <w:r w:rsidRPr="00CB190F">
              <w:rPr>
                <w:rFonts w:ascii="ＭＳ 明朝" w:eastAsia="ＭＳ 明朝" w:hAnsi="ＭＳ 明朝"/>
                <w:szCs w:val="24"/>
              </w:rPr>
              <w:t>本、計</w:t>
            </w:r>
            <w:r w:rsidRPr="00CB190F">
              <w:rPr>
                <w:rFonts w:ascii="ＭＳ 明朝" w:eastAsia="ＭＳ 明朝" w:hAnsi="ＭＳ 明朝" w:hint="eastAsia"/>
                <w:szCs w:val="24"/>
              </w:rPr>
              <w:t>90</w:t>
            </w:r>
            <w:r w:rsidRPr="00CB190F">
              <w:rPr>
                <w:rFonts w:ascii="ＭＳ 明朝" w:eastAsia="ＭＳ 明朝" w:hAnsi="ＭＳ 明朝"/>
                <w:szCs w:val="24"/>
              </w:rPr>
              <w:t>本を林木育種センターから購入、</w:t>
            </w:r>
            <w:r w:rsidRPr="00CB190F">
              <w:rPr>
                <w:rFonts w:ascii="ＭＳ 明朝" w:eastAsia="ＭＳ 明朝" w:hAnsi="ＭＳ 明朝" w:cs="ＭＳ 明朝" w:hint="eastAsia"/>
                <w:kern w:val="0"/>
                <w:szCs w:val="24"/>
              </w:rPr>
              <w:t>無性繁殖（接ぎ木・挿し木）したもの</w:t>
            </w:r>
            <w:r w:rsidRPr="00CB190F">
              <w:rPr>
                <w:rFonts w:ascii="ＭＳ 明朝" w:eastAsia="ＭＳ 明朝" w:hAnsi="ＭＳ 明朝" w:hint="eastAsia"/>
                <w:szCs w:val="24"/>
              </w:rPr>
              <w:t>を</w:t>
            </w:r>
            <w:r w:rsidRPr="00CB190F">
              <w:rPr>
                <w:rFonts w:ascii="ＭＳ 明朝" w:eastAsia="ＭＳ 明朝" w:hAnsi="ＭＳ 明朝"/>
                <w:szCs w:val="24"/>
              </w:rPr>
              <w:t>苗畑に定植（施肥、深耕）</w:t>
            </w:r>
          </w:p>
        </w:tc>
      </w:tr>
      <w:tr w:rsidR="00CB190F" w:rsidRPr="00CB190F" w14:paraId="3FD0E066" w14:textId="77777777" w:rsidTr="00E05AC4">
        <w:tc>
          <w:tcPr>
            <w:tcW w:w="988" w:type="dxa"/>
          </w:tcPr>
          <w:p w14:paraId="70E01F1E"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2</w:t>
            </w:r>
          </w:p>
        </w:tc>
        <w:tc>
          <w:tcPr>
            <w:tcW w:w="8640" w:type="dxa"/>
          </w:tcPr>
          <w:p w14:paraId="6116B955"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4B576E28" w14:textId="77777777" w:rsidTr="00E05AC4">
        <w:tc>
          <w:tcPr>
            <w:tcW w:w="988" w:type="dxa"/>
          </w:tcPr>
          <w:p w14:paraId="4B3D7FD2"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3</w:t>
            </w:r>
          </w:p>
        </w:tc>
        <w:tc>
          <w:tcPr>
            <w:tcW w:w="8640" w:type="dxa"/>
          </w:tcPr>
          <w:p w14:paraId="115D822B" w14:textId="62A3D2BA" w:rsidR="003C3EDD" w:rsidRPr="00CB190F" w:rsidRDefault="00C4175B" w:rsidP="00E05AC4">
            <w:pPr>
              <w:jc w:val="left"/>
              <w:rPr>
                <w:rFonts w:ascii="ＭＳ 明朝" w:eastAsia="ＭＳ 明朝" w:hAnsi="ＭＳ 明朝"/>
                <w:szCs w:val="24"/>
              </w:rPr>
            </w:pPr>
            <w:r w:rsidRPr="00CB190F">
              <w:rPr>
                <w:rFonts w:ascii="ＭＳ 明朝" w:eastAsia="ＭＳ 明朝" w:hAnsi="ＭＳ 明朝" w:hint="eastAsia"/>
                <w:szCs w:val="24"/>
              </w:rPr>
              <w:t>育成後の母樹から１本当たり</w:t>
            </w:r>
            <w:r w:rsidRPr="00CB190F">
              <w:rPr>
                <w:rFonts w:ascii="ＭＳ 明朝" w:eastAsia="ＭＳ 明朝" w:hAnsi="ＭＳ 明朝"/>
                <w:szCs w:val="24"/>
              </w:rPr>
              <w:t>10本の穂木を採取（各種類</w:t>
            </w:r>
            <w:r w:rsidRPr="00CB190F">
              <w:rPr>
                <w:rFonts w:ascii="ＭＳ 明朝" w:eastAsia="ＭＳ 明朝" w:hAnsi="ＭＳ 明朝" w:hint="eastAsia"/>
                <w:szCs w:val="24"/>
              </w:rPr>
              <w:t>100</w:t>
            </w:r>
            <w:r w:rsidRPr="00CB190F">
              <w:rPr>
                <w:rFonts w:ascii="ＭＳ 明朝" w:eastAsia="ＭＳ 明朝" w:hAnsi="ＭＳ 明朝"/>
                <w:szCs w:val="24"/>
              </w:rPr>
              <w:t>本）、</w:t>
            </w:r>
            <w:r w:rsidRPr="00CB190F">
              <w:rPr>
                <w:rFonts w:ascii="ＭＳ 明朝" w:eastAsia="ＭＳ 明朝" w:hAnsi="ＭＳ 明朝" w:cs="ＭＳ 明朝" w:hint="eastAsia"/>
                <w:kern w:val="0"/>
                <w:szCs w:val="24"/>
              </w:rPr>
              <w:t>無性繁殖（接ぎ木・挿し木）</w:t>
            </w:r>
            <w:r w:rsidRPr="00CB190F">
              <w:rPr>
                <w:rFonts w:ascii="ＭＳ 明朝" w:eastAsia="ＭＳ 明朝" w:hAnsi="ＭＳ 明朝"/>
                <w:szCs w:val="24"/>
              </w:rPr>
              <w:t>苗として</w:t>
            </w:r>
            <w:r w:rsidRPr="00CB190F">
              <w:rPr>
                <w:rFonts w:ascii="ＭＳ 明朝" w:eastAsia="ＭＳ 明朝" w:hAnsi="ＭＳ 明朝" w:hint="eastAsia"/>
                <w:szCs w:val="24"/>
              </w:rPr>
              <w:t>900</w:t>
            </w:r>
            <w:r w:rsidRPr="00CB190F">
              <w:rPr>
                <w:rFonts w:ascii="ＭＳ 明朝" w:eastAsia="ＭＳ 明朝" w:hAnsi="ＭＳ 明朝"/>
                <w:szCs w:val="24"/>
              </w:rPr>
              <w:t>本養苗（得苗率５割目標）</w:t>
            </w:r>
          </w:p>
        </w:tc>
      </w:tr>
      <w:tr w:rsidR="00CB190F" w:rsidRPr="00CB190F" w14:paraId="45DADA04" w14:textId="77777777" w:rsidTr="00E05AC4">
        <w:tc>
          <w:tcPr>
            <w:tcW w:w="988" w:type="dxa"/>
          </w:tcPr>
          <w:p w14:paraId="7429D9C2"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4</w:t>
            </w:r>
          </w:p>
        </w:tc>
        <w:tc>
          <w:tcPr>
            <w:tcW w:w="8640" w:type="dxa"/>
          </w:tcPr>
          <w:p w14:paraId="35B397FF" w14:textId="4366F3A7" w:rsidR="003C3EDD" w:rsidRPr="00CB190F" w:rsidRDefault="00C4175B" w:rsidP="00E05AC4">
            <w:pPr>
              <w:jc w:val="left"/>
              <w:rPr>
                <w:rFonts w:ascii="ＭＳ 明朝" w:eastAsia="ＭＳ 明朝" w:hAnsi="ＭＳ 明朝"/>
                <w:szCs w:val="24"/>
              </w:rPr>
            </w:pPr>
            <w:r w:rsidRPr="00CB190F">
              <w:rPr>
                <w:rFonts w:ascii="ＭＳ 明朝" w:eastAsia="ＭＳ 明朝" w:hAnsi="ＭＳ 明朝" w:hint="eastAsia"/>
                <w:szCs w:val="24"/>
              </w:rPr>
              <w:t>養苗後の苗を母樹として採種園に植栽（植栽本数432</w:t>
            </w:r>
            <w:r w:rsidRPr="00CB190F">
              <w:rPr>
                <w:rFonts w:ascii="ＭＳ 明朝" w:eastAsia="ＭＳ 明朝" w:hAnsi="ＭＳ 明朝"/>
                <w:szCs w:val="24"/>
              </w:rPr>
              <w:t>本）</w:t>
            </w:r>
            <w:r w:rsidRPr="00CB190F">
              <w:rPr>
                <w:rFonts w:ascii="ＭＳ 明朝" w:eastAsia="ＭＳ 明朝" w:hAnsi="ＭＳ 明朝" w:hint="eastAsia"/>
                <w:szCs w:val="24"/>
              </w:rPr>
              <w:t>、施肥</w:t>
            </w:r>
          </w:p>
        </w:tc>
      </w:tr>
      <w:tr w:rsidR="00CB190F" w:rsidRPr="00CB190F" w14:paraId="088425BE" w14:textId="77777777" w:rsidTr="00E05AC4">
        <w:tc>
          <w:tcPr>
            <w:tcW w:w="988" w:type="dxa"/>
          </w:tcPr>
          <w:p w14:paraId="77EAB71F"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w:t>
            </w:r>
          </w:p>
        </w:tc>
        <w:tc>
          <w:tcPr>
            <w:tcW w:w="8640" w:type="dxa"/>
          </w:tcPr>
          <w:p w14:paraId="02802124"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69785F74" w14:textId="77777777" w:rsidTr="00E05AC4">
        <w:tc>
          <w:tcPr>
            <w:tcW w:w="988" w:type="dxa"/>
          </w:tcPr>
          <w:p w14:paraId="50A89E53"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9</w:t>
            </w:r>
          </w:p>
        </w:tc>
        <w:tc>
          <w:tcPr>
            <w:tcW w:w="8640" w:type="dxa"/>
          </w:tcPr>
          <w:p w14:paraId="6FCEBEBE"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１回目間伐、育成</w:t>
            </w:r>
          </w:p>
        </w:tc>
      </w:tr>
      <w:tr w:rsidR="00CB190F" w:rsidRPr="00CB190F" w14:paraId="159C9BA7" w14:textId="77777777" w:rsidTr="00E05AC4">
        <w:tc>
          <w:tcPr>
            <w:tcW w:w="988" w:type="dxa"/>
          </w:tcPr>
          <w:p w14:paraId="49F2DCA7"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Pr="00CB190F">
              <w:rPr>
                <w:rFonts w:ascii="ＭＳ 明朝" w:eastAsia="ＭＳ 明朝" w:hAnsi="ＭＳ 明朝"/>
                <w:szCs w:val="24"/>
              </w:rPr>
              <w:t>0</w:t>
            </w:r>
          </w:p>
        </w:tc>
        <w:tc>
          <w:tcPr>
            <w:tcW w:w="8640" w:type="dxa"/>
          </w:tcPr>
          <w:p w14:paraId="0507C1A5"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1F209654" w14:textId="77777777" w:rsidTr="00E05AC4">
        <w:tc>
          <w:tcPr>
            <w:tcW w:w="988" w:type="dxa"/>
          </w:tcPr>
          <w:p w14:paraId="340C1ECD"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Pr="00CB190F">
              <w:rPr>
                <w:rFonts w:ascii="ＭＳ 明朝" w:eastAsia="ＭＳ 明朝" w:hAnsi="ＭＳ 明朝"/>
                <w:szCs w:val="24"/>
              </w:rPr>
              <w:t>1</w:t>
            </w:r>
          </w:p>
        </w:tc>
        <w:tc>
          <w:tcPr>
            <w:tcW w:w="8640" w:type="dxa"/>
          </w:tcPr>
          <w:p w14:paraId="50065CBD"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２回目間伐、育成</w:t>
            </w:r>
          </w:p>
        </w:tc>
      </w:tr>
      <w:tr w:rsidR="00CB190F" w:rsidRPr="00CB190F" w14:paraId="3ACF2038" w14:textId="77777777" w:rsidTr="00E05AC4">
        <w:tc>
          <w:tcPr>
            <w:tcW w:w="988" w:type="dxa"/>
          </w:tcPr>
          <w:p w14:paraId="4033DBEC"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Pr="00CB190F">
              <w:rPr>
                <w:rFonts w:ascii="ＭＳ 明朝" w:eastAsia="ＭＳ 明朝" w:hAnsi="ＭＳ 明朝"/>
                <w:szCs w:val="24"/>
              </w:rPr>
              <w:t>2</w:t>
            </w:r>
          </w:p>
        </w:tc>
        <w:tc>
          <w:tcPr>
            <w:tcW w:w="8640" w:type="dxa"/>
          </w:tcPr>
          <w:p w14:paraId="2088CA8C"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7B102843" w14:textId="77777777" w:rsidTr="00E05AC4">
        <w:tc>
          <w:tcPr>
            <w:tcW w:w="988" w:type="dxa"/>
          </w:tcPr>
          <w:p w14:paraId="3713E97F"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Pr="00CB190F">
              <w:rPr>
                <w:rFonts w:ascii="ＭＳ 明朝" w:eastAsia="ＭＳ 明朝" w:hAnsi="ＭＳ 明朝"/>
                <w:szCs w:val="24"/>
              </w:rPr>
              <w:t>3</w:t>
            </w:r>
          </w:p>
        </w:tc>
        <w:tc>
          <w:tcPr>
            <w:tcW w:w="8640" w:type="dxa"/>
          </w:tcPr>
          <w:p w14:paraId="11F18F39"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着花促進、育成</w:t>
            </w:r>
          </w:p>
        </w:tc>
      </w:tr>
      <w:tr w:rsidR="00CB190F" w:rsidRPr="00CB190F" w14:paraId="19318143" w14:textId="77777777" w:rsidTr="00E05AC4">
        <w:tc>
          <w:tcPr>
            <w:tcW w:w="988" w:type="dxa"/>
          </w:tcPr>
          <w:p w14:paraId="35E59923"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Pr="00CB190F">
              <w:rPr>
                <w:rFonts w:ascii="ＭＳ 明朝" w:eastAsia="ＭＳ 明朝" w:hAnsi="ＭＳ 明朝"/>
                <w:szCs w:val="24"/>
              </w:rPr>
              <w:t>4</w:t>
            </w:r>
          </w:p>
        </w:tc>
        <w:tc>
          <w:tcPr>
            <w:tcW w:w="8640" w:type="dxa"/>
          </w:tcPr>
          <w:p w14:paraId="4430A4DD"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採種、種子配布</w:t>
            </w:r>
          </w:p>
        </w:tc>
      </w:tr>
      <w:tr w:rsidR="00CB190F" w:rsidRPr="00CB190F" w14:paraId="29C48AD3" w14:textId="77777777" w:rsidTr="00E05AC4">
        <w:tc>
          <w:tcPr>
            <w:tcW w:w="988" w:type="dxa"/>
          </w:tcPr>
          <w:p w14:paraId="1B38AC0D"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Pr="00CB190F">
              <w:rPr>
                <w:rFonts w:ascii="ＭＳ 明朝" w:eastAsia="ＭＳ 明朝" w:hAnsi="ＭＳ 明朝"/>
                <w:szCs w:val="24"/>
              </w:rPr>
              <w:t>5</w:t>
            </w:r>
          </w:p>
        </w:tc>
        <w:tc>
          <w:tcPr>
            <w:tcW w:w="8640" w:type="dxa"/>
          </w:tcPr>
          <w:p w14:paraId="682D37DA"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苗畑に播種（苗木生産まで行う場合）</w:t>
            </w:r>
          </w:p>
        </w:tc>
      </w:tr>
      <w:tr w:rsidR="00CB190F" w:rsidRPr="00CB190F" w14:paraId="7962E10C" w14:textId="77777777" w:rsidTr="00E05AC4">
        <w:tc>
          <w:tcPr>
            <w:tcW w:w="988" w:type="dxa"/>
          </w:tcPr>
          <w:p w14:paraId="740E9851"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Pr="00CB190F">
              <w:rPr>
                <w:rFonts w:ascii="ＭＳ 明朝" w:eastAsia="ＭＳ 明朝" w:hAnsi="ＭＳ 明朝"/>
                <w:szCs w:val="24"/>
              </w:rPr>
              <w:t>6</w:t>
            </w:r>
          </w:p>
        </w:tc>
        <w:tc>
          <w:tcPr>
            <w:tcW w:w="8640" w:type="dxa"/>
          </w:tcPr>
          <w:p w14:paraId="6EF64931"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育成</w:t>
            </w:r>
          </w:p>
        </w:tc>
      </w:tr>
      <w:tr w:rsidR="00CB190F" w:rsidRPr="00CB190F" w14:paraId="45F98955" w14:textId="77777777" w:rsidTr="00E05AC4">
        <w:tc>
          <w:tcPr>
            <w:tcW w:w="988" w:type="dxa"/>
          </w:tcPr>
          <w:p w14:paraId="61607A20" w14:textId="77777777" w:rsidR="003C3EDD" w:rsidRPr="00CB190F" w:rsidRDefault="003C3EDD" w:rsidP="00E05AC4">
            <w:pPr>
              <w:jc w:val="center"/>
              <w:rPr>
                <w:rFonts w:ascii="ＭＳ 明朝" w:eastAsia="ＭＳ 明朝" w:hAnsi="ＭＳ 明朝"/>
                <w:szCs w:val="24"/>
              </w:rPr>
            </w:pPr>
            <w:r w:rsidRPr="00CB190F">
              <w:rPr>
                <w:rFonts w:ascii="ＭＳ 明朝" w:eastAsia="ＭＳ 明朝" w:hAnsi="ＭＳ 明朝" w:hint="eastAsia"/>
                <w:szCs w:val="24"/>
              </w:rPr>
              <w:t>1</w:t>
            </w:r>
            <w:r w:rsidRPr="00CB190F">
              <w:rPr>
                <w:rFonts w:ascii="ＭＳ 明朝" w:eastAsia="ＭＳ 明朝" w:hAnsi="ＭＳ 明朝"/>
                <w:szCs w:val="24"/>
              </w:rPr>
              <w:t>7</w:t>
            </w:r>
          </w:p>
        </w:tc>
        <w:tc>
          <w:tcPr>
            <w:tcW w:w="8640" w:type="dxa"/>
          </w:tcPr>
          <w:p w14:paraId="4D3A05B3" w14:textId="77777777" w:rsidR="003C3EDD" w:rsidRPr="00CB190F" w:rsidRDefault="003C3EDD" w:rsidP="00E05AC4">
            <w:pPr>
              <w:jc w:val="left"/>
              <w:rPr>
                <w:rFonts w:ascii="ＭＳ 明朝" w:eastAsia="ＭＳ 明朝" w:hAnsi="ＭＳ 明朝"/>
                <w:szCs w:val="24"/>
              </w:rPr>
            </w:pPr>
            <w:r w:rsidRPr="00CB190F">
              <w:rPr>
                <w:rFonts w:ascii="ＭＳ 明朝" w:eastAsia="ＭＳ 明朝" w:hAnsi="ＭＳ 明朝" w:hint="eastAsia"/>
                <w:szCs w:val="24"/>
              </w:rPr>
              <w:t>苗木配布</w:t>
            </w:r>
          </w:p>
        </w:tc>
      </w:tr>
    </w:tbl>
    <w:p w14:paraId="11164B89" w14:textId="77777777" w:rsidR="003C3EDD" w:rsidRPr="00CB190F" w:rsidRDefault="003C3EDD" w:rsidP="00C4175B">
      <w:pPr>
        <w:jc w:val="left"/>
        <w:rPr>
          <w:rFonts w:ascii="ＭＳ 明朝" w:eastAsia="ＭＳ 明朝" w:hAnsi="ＭＳ 明朝"/>
          <w:szCs w:val="24"/>
        </w:rPr>
      </w:pPr>
      <w:r w:rsidRPr="00CB190F">
        <w:rPr>
          <w:rFonts w:ascii="ＭＳ 明朝" w:eastAsia="ＭＳ 明朝" w:hAnsi="ＭＳ 明朝"/>
          <w:szCs w:val="24"/>
        </w:rPr>
        <w:t>注 ：育成には、施肥、除草、整枝剪定、断幹等の管理も含む。</w:t>
      </w:r>
    </w:p>
    <w:p w14:paraId="3CF80FF6" w14:textId="77777777" w:rsidR="003C3EDD" w:rsidRPr="00CB190F" w:rsidRDefault="003C3EDD" w:rsidP="003C3EDD">
      <w:pPr>
        <w:ind w:leftChars="295" w:left="708"/>
        <w:jc w:val="left"/>
        <w:rPr>
          <w:rFonts w:ascii="ＭＳ 明朝" w:eastAsia="ＭＳ 明朝" w:hAnsi="ＭＳ 明朝"/>
          <w:szCs w:val="24"/>
        </w:rPr>
      </w:pPr>
    </w:p>
    <w:p w14:paraId="13891A66" w14:textId="77777777" w:rsidR="003C3EDD" w:rsidRPr="00CB190F" w:rsidRDefault="003C3EDD" w:rsidP="003C3EDD">
      <w:pPr>
        <w:overflowPunct w:val="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８　特定増殖事業の実施の促進のための方策に関する事項</w:t>
      </w:r>
    </w:p>
    <w:p w14:paraId="7BE90A87" w14:textId="77777777" w:rsidR="0011637E" w:rsidRPr="00FC60CB" w:rsidRDefault="003C3EDD" w:rsidP="0011637E">
      <w:pPr>
        <w:overflowPunct w:val="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（１）</w:t>
      </w:r>
      <w:r w:rsidR="0011637E">
        <w:rPr>
          <w:rFonts w:ascii="ＭＳ 明朝" w:eastAsia="ＭＳ 明朝" w:hAnsi="ＭＳ 明朝" w:cs="ＭＳ 明朝" w:hint="eastAsia"/>
          <w:kern w:val="0"/>
          <w:szCs w:val="24"/>
        </w:rPr>
        <w:t>特定母樹の増殖の実施の促進に向けた援助等</w:t>
      </w:r>
    </w:p>
    <w:p w14:paraId="5282E45A" w14:textId="30F50F41" w:rsidR="00DC48A4" w:rsidRPr="00CB190F" w:rsidRDefault="0011637E" w:rsidP="0011637E">
      <w:pPr>
        <w:overflowPunct w:val="0"/>
        <w:ind w:left="480" w:hangingChars="200" w:hanging="480"/>
        <w:textAlignment w:val="baseline"/>
        <w:rPr>
          <w:rFonts w:ascii="ＭＳ 明朝" w:eastAsia="ＭＳ 明朝" w:hAnsi="Times New Roman" w:cs="Times New Roman"/>
          <w:kern w:val="0"/>
          <w:szCs w:val="24"/>
        </w:rPr>
      </w:pPr>
      <w:r w:rsidRPr="00FC60CB">
        <w:rPr>
          <w:rFonts w:ascii="ＭＳ 明朝" w:eastAsia="ＭＳ 明朝" w:hAnsi="ＭＳ 明朝" w:cs="ＭＳ 明朝" w:hint="eastAsia"/>
          <w:kern w:val="0"/>
          <w:szCs w:val="24"/>
        </w:rPr>
        <w:t xml:space="preserve">　　　</w:t>
      </w:r>
      <w:r w:rsidRPr="0011637E">
        <w:rPr>
          <w:rFonts w:ascii="ＭＳ 明朝" w:eastAsia="ＭＳ 明朝" w:hAnsi="ＭＳ 明朝" w:cs="ＭＳ 明朝" w:hint="eastAsia"/>
          <w:kern w:val="0"/>
          <w:szCs w:val="24"/>
        </w:rPr>
        <w:t>県は、特定増殖事業計画に基づく特定母樹の増殖の確実かつ効果的な実施に資するよう、特定母樹を開発し、所有している林木育種センターと連携しつつ、認定特定増殖事業者に対し、必要な情報の提供、助言等の支援措置を講ずるとともに、林業・木材産業改善資金の貸付を行うものとする。また、特定増殖事業の実施を促進するため、苗木の生産事業者等に対し、必要な情報の提供、助言、あっせんその他の援助を行うものとする</w:t>
      </w:r>
      <w:r w:rsidR="00DC48A4" w:rsidRPr="0011637E">
        <w:rPr>
          <w:rFonts w:ascii="ＭＳ 明朝" w:eastAsia="ＭＳ 明朝" w:hAnsi="ＭＳ 明朝" w:cs="ＭＳ 明朝" w:hint="eastAsia"/>
          <w:kern w:val="0"/>
          <w:szCs w:val="24"/>
        </w:rPr>
        <w:t>。</w:t>
      </w:r>
    </w:p>
    <w:p w14:paraId="027F44FD" w14:textId="495DD366" w:rsidR="00DC48A4" w:rsidRPr="00CB190F" w:rsidRDefault="00DC48A4" w:rsidP="00DC48A4">
      <w:pPr>
        <w:overflowPunct w:val="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 xml:space="preserve">　　　貸付相談窓口：群馬県環境森林</w:t>
      </w:r>
      <w:r w:rsidRPr="00CB190F">
        <w:rPr>
          <w:rFonts w:ascii="ＭＳ 明朝" w:eastAsia="ＭＳ 明朝" w:hAnsi="ＭＳ 明朝" w:cs="ＭＳ 明朝"/>
          <w:kern w:val="0"/>
          <w:szCs w:val="24"/>
        </w:rPr>
        <w:t>部</w:t>
      </w:r>
      <w:r w:rsidRPr="00CB190F">
        <w:rPr>
          <w:rFonts w:ascii="ＭＳ 明朝" w:eastAsia="ＭＳ 明朝" w:hAnsi="ＭＳ 明朝" w:cs="ＭＳ 明朝" w:hint="eastAsia"/>
          <w:kern w:val="0"/>
          <w:szCs w:val="24"/>
        </w:rPr>
        <w:t>林業</w:t>
      </w:r>
      <w:r w:rsidRPr="00CB190F">
        <w:rPr>
          <w:rFonts w:ascii="ＭＳ 明朝" w:eastAsia="ＭＳ 明朝" w:hAnsi="ＭＳ 明朝" w:cs="ＭＳ 明朝"/>
          <w:kern w:val="0"/>
          <w:szCs w:val="24"/>
        </w:rPr>
        <w:t>振興</w:t>
      </w:r>
      <w:r w:rsidRPr="00CB190F">
        <w:rPr>
          <w:rFonts w:ascii="ＭＳ 明朝" w:eastAsia="ＭＳ 明朝" w:hAnsi="ＭＳ 明朝" w:cs="ＭＳ 明朝" w:hint="eastAsia"/>
          <w:kern w:val="0"/>
          <w:szCs w:val="24"/>
        </w:rPr>
        <w:t>課</w:t>
      </w:r>
    </w:p>
    <w:p w14:paraId="25D9941C" w14:textId="77777777" w:rsidR="003C3EDD" w:rsidRPr="00CB190F" w:rsidRDefault="003C3EDD" w:rsidP="00DC48A4">
      <w:pPr>
        <w:overflowPunct w:val="0"/>
        <w:textAlignment w:val="baseline"/>
        <w:rPr>
          <w:rFonts w:ascii="ＭＳ 明朝" w:eastAsia="ＭＳ 明朝" w:hAnsi="Times New Roman" w:cs="Times New Roman"/>
          <w:kern w:val="0"/>
          <w:szCs w:val="24"/>
        </w:rPr>
      </w:pPr>
    </w:p>
    <w:p w14:paraId="344511FB" w14:textId="77777777" w:rsidR="0011637E" w:rsidRPr="00FC60CB" w:rsidRDefault="003C3EDD" w:rsidP="0011637E">
      <w:pPr>
        <w:overflowPunct w:val="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（２）</w:t>
      </w:r>
      <w:r w:rsidR="0011637E">
        <w:rPr>
          <w:rFonts w:ascii="ＭＳ 明朝" w:eastAsia="ＭＳ 明朝" w:hAnsi="ＭＳ 明朝" w:cs="ＭＳ 明朝" w:hint="eastAsia"/>
          <w:kern w:val="0"/>
          <w:szCs w:val="24"/>
        </w:rPr>
        <w:t>認定特定増殖事業者に対する支援</w:t>
      </w:r>
    </w:p>
    <w:p w14:paraId="58CF9AE1" w14:textId="77777777" w:rsidR="0011637E" w:rsidRPr="00CB190F" w:rsidRDefault="0011637E" w:rsidP="0011637E">
      <w:pPr>
        <w:overflowPunct w:val="0"/>
        <w:ind w:left="480" w:hanging="480"/>
        <w:jc w:val="left"/>
        <w:textAlignment w:val="baseline"/>
        <w:rPr>
          <w:rFonts w:ascii="ＭＳ 明朝" w:eastAsia="ＭＳ 明朝" w:hAnsi="Times New Roman" w:cs="Times New Roman"/>
          <w:kern w:val="0"/>
          <w:szCs w:val="24"/>
        </w:rPr>
      </w:pPr>
      <w:r w:rsidRPr="00FC60CB">
        <w:rPr>
          <w:rFonts w:ascii="ＭＳ 明朝" w:eastAsia="ＭＳ 明朝" w:hAnsi="ＭＳ 明朝" w:cs="ＭＳ 明朝" w:hint="eastAsia"/>
          <w:kern w:val="0"/>
          <w:szCs w:val="24"/>
        </w:rPr>
        <w:t xml:space="preserve">　　　</w:t>
      </w:r>
      <w:r w:rsidRPr="0011637E">
        <w:rPr>
          <w:rFonts w:ascii="ＭＳ 明朝" w:eastAsia="ＭＳ 明朝" w:hAnsi="ＭＳ 明朝" w:cs="ＭＳ 明朝" w:hint="eastAsia"/>
          <w:kern w:val="0"/>
          <w:szCs w:val="24"/>
        </w:rPr>
        <w:t>県は、認</w:t>
      </w:r>
      <w:r>
        <w:rPr>
          <w:rFonts w:ascii="ＭＳ 明朝" w:eastAsia="ＭＳ 明朝" w:hAnsi="ＭＳ 明朝" w:cs="ＭＳ 明朝" w:hint="eastAsia"/>
          <w:kern w:val="0"/>
          <w:szCs w:val="24"/>
        </w:rPr>
        <w:t>定</w:t>
      </w:r>
      <w:r w:rsidRPr="00FC60CB">
        <w:rPr>
          <w:rFonts w:ascii="ＭＳ 明朝" w:eastAsia="ＭＳ 明朝" w:hAnsi="ＭＳ 明朝" w:cs="ＭＳ 明朝" w:hint="eastAsia"/>
          <w:kern w:val="0"/>
          <w:szCs w:val="24"/>
        </w:rPr>
        <w:t>特定増殖事業計画</w:t>
      </w:r>
      <w:r>
        <w:rPr>
          <w:rFonts w:ascii="ＭＳ 明朝" w:eastAsia="ＭＳ 明朝" w:hAnsi="ＭＳ 明朝" w:cs="ＭＳ 明朝" w:hint="eastAsia"/>
          <w:kern w:val="0"/>
          <w:szCs w:val="24"/>
        </w:rPr>
        <w:t>の円滑な実施が促進されるよう、</w:t>
      </w:r>
      <w:r w:rsidRPr="00FC60CB">
        <w:rPr>
          <w:rFonts w:ascii="ＭＳ 明朝" w:eastAsia="ＭＳ 明朝" w:hAnsi="ＭＳ 明朝" w:cs="ＭＳ 明朝" w:hint="eastAsia"/>
          <w:kern w:val="0"/>
          <w:szCs w:val="24"/>
        </w:rPr>
        <w:t>林木育種センターの特定母樹所有者に、特定増殖事業に必要な特定母樹の配布要請を行うものとする。</w:t>
      </w:r>
    </w:p>
    <w:p w14:paraId="01CB77FC" w14:textId="65C79251" w:rsidR="003C3EDD" w:rsidRPr="0011637E" w:rsidRDefault="003C3EDD" w:rsidP="0011637E">
      <w:pPr>
        <w:overflowPunct w:val="0"/>
        <w:textAlignment w:val="baseline"/>
        <w:rPr>
          <w:rFonts w:ascii="ＭＳ 明朝" w:eastAsia="ＭＳ 明朝" w:hAnsi="Times New Roman" w:cs="Times New Roman"/>
          <w:kern w:val="0"/>
          <w:szCs w:val="24"/>
        </w:rPr>
      </w:pPr>
    </w:p>
    <w:p w14:paraId="75C6A069" w14:textId="77777777" w:rsidR="003C3EDD" w:rsidRPr="00CB190F" w:rsidRDefault="003C3EDD" w:rsidP="003C3EDD">
      <w:pPr>
        <w:overflowPunct w:val="0"/>
        <w:ind w:left="480" w:hanging="48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９　その他（様式例）</w:t>
      </w:r>
    </w:p>
    <w:p w14:paraId="3A620F5D" w14:textId="67F5547D" w:rsidR="008449DF" w:rsidRPr="00CB190F" w:rsidRDefault="003C3EDD" w:rsidP="00DC48A4">
      <w:pPr>
        <w:overflowPunct w:val="0"/>
        <w:ind w:left="240" w:hanging="240"/>
        <w:textAlignment w:val="baseline"/>
        <w:rPr>
          <w:rFonts w:ascii="ＭＳ 明朝" w:eastAsia="ＭＳ 明朝" w:hAnsi="Times New Roman" w:cs="Times New Roman"/>
          <w:kern w:val="0"/>
          <w:szCs w:val="24"/>
        </w:rPr>
      </w:pPr>
      <w:r w:rsidRPr="00CB190F">
        <w:rPr>
          <w:rFonts w:ascii="ＭＳ 明朝" w:eastAsia="ＭＳ 明朝" w:hAnsi="ＭＳ 明朝" w:cs="ＭＳ 明朝" w:hint="eastAsia"/>
          <w:kern w:val="0"/>
          <w:szCs w:val="24"/>
        </w:rPr>
        <w:t xml:space="preserve">　　参考として、市町村が作成する特定間伐等促進計画、特定増殖事業を実施しようとする者が作成する特定増殖事業計画、その認定申請書等について、別記様式のとおり様式例を示す。</w:t>
      </w:r>
    </w:p>
    <w:sectPr w:rsidR="008449DF" w:rsidRPr="00CB190F" w:rsidSect="006B4414">
      <w:headerReference w:type="default" r:id="rId7"/>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BC56" w14:textId="77777777" w:rsidR="0022075D" w:rsidRDefault="0022075D" w:rsidP="00B778DB">
      <w:r>
        <w:separator/>
      </w:r>
    </w:p>
  </w:endnote>
  <w:endnote w:type="continuationSeparator" w:id="0">
    <w:p w14:paraId="43D09FED" w14:textId="77777777" w:rsidR="0022075D" w:rsidRDefault="0022075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0AEED" w14:textId="77777777" w:rsidR="0022075D" w:rsidRDefault="0022075D" w:rsidP="00B778DB">
      <w:r>
        <w:separator/>
      </w:r>
    </w:p>
  </w:footnote>
  <w:footnote w:type="continuationSeparator" w:id="0">
    <w:p w14:paraId="46246EF8" w14:textId="77777777" w:rsidR="0022075D" w:rsidRDefault="0022075D"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41CE0" w14:textId="77777777"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4EA3"/>
    <w:multiLevelType w:val="hybridMultilevel"/>
    <w:tmpl w:val="B274C1BA"/>
    <w:lvl w:ilvl="0" w:tplc="C52E2F80">
      <w:start w:val="1"/>
      <w:numFmt w:val="decimalEnclosedCircle"/>
      <w:lvlText w:val="%1"/>
      <w:lvlJc w:val="left"/>
      <w:pPr>
        <w:ind w:left="840" w:hanging="360"/>
      </w:pPr>
      <w:rPr>
        <w:rFonts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8F930C9"/>
    <w:multiLevelType w:val="hybridMultilevel"/>
    <w:tmpl w:val="EA4282CC"/>
    <w:lvl w:ilvl="0" w:tplc="C278FA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0E2BB9"/>
    <w:multiLevelType w:val="hybridMultilevel"/>
    <w:tmpl w:val="732CCF3C"/>
    <w:lvl w:ilvl="0" w:tplc="80DC09E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5946F8"/>
    <w:multiLevelType w:val="hybridMultilevel"/>
    <w:tmpl w:val="945CF7C0"/>
    <w:lvl w:ilvl="0" w:tplc="726AD3F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D6555E"/>
    <w:multiLevelType w:val="hybridMultilevel"/>
    <w:tmpl w:val="7FBCF57A"/>
    <w:lvl w:ilvl="0" w:tplc="43DCAC1E">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B415ED0"/>
    <w:multiLevelType w:val="hybridMultilevel"/>
    <w:tmpl w:val="B74EC1D6"/>
    <w:lvl w:ilvl="0" w:tplc="A2C03A36">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C400506"/>
    <w:multiLevelType w:val="hybridMultilevel"/>
    <w:tmpl w:val="C3C019C0"/>
    <w:lvl w:ilvl="0" w:tplc="5BA0818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5045229">
    <w:abstractNumId w:val="1"/>
  </w:num>
  <w:num w:numId="2" w16cid:durableId="133840594">
    <w:abstractNumId w:val="4"/>
  </w:num>
  <w:num w:numId="3" w16cid:durableId="1373966506">
    <w:abstractNumId w:val="5"/>
  </w:num>
  <w:num w:numId="4" w16cid:durableId="1652715086">
    <w:abstractNumId w:val="3"/>
  </w:num>
  <w:num w:numId="5" w16cid:durableId="1927110485">
    <w:abstractNumId w:val="2"/>
  </w:num>
  <w:num w:numId="6" w16cid:durableId="169762340">
    <w:abstractNumId w:val="6"/>
  </w:num>
  <w:num w:numId="7" w16cid:durableId="67758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414"/>
    <w:rsid w:val="00011A51"/>
    <w:rsid w:val="000145A4"/>
    <w:rsid w:val="00040DBC"/>
    <w:rsid w:val="0008589E"/>
    <w:rsid w:val="000D2F3A"/>
    <w:rsid w:val="000D5128"/>
    <w:rsid w:val="00102F92"/>
    <w:rsid w:val="0011637E"/>
    <w:rsid w:val="002033C2"/>
    <w:rsid w:val="0021029A"/>
    <w:rsid w:val="0022075D"/>
    <w:rsid w:val="00227706"/>
    <w:rsid w:val="002320C5"/>
    <w:rsid w:val="00233177"/>
    <w:rsid w:val="00287C86"/>
    <w:rsid w:val="002900C2"/>
    <w:rsid w:val="002964BD"/>
    <w:rsid w:val="002F21E1"/>
    <w:rsid w:val="00356BB8"/>
    <w:rsid w:val="00387C9A"/>
    <w:rsid w:val="00390DDD"/>
    <w:rsid w:val="003C3EDD"/>
    <w:rsid w:val="003E017B"/>
    <w:rsid w:val="0045034A"/>
    <w:rsid w:val="00477EC5"/>
    <w:rsid w:val="0049364C"/>
    <w:rsid w:val="004C745F"/>
    <w:rsid w:val="005369A7"/>
    <w:rsid w:val="00544D16"/>
    <w:rsid w:val="00584BBA"/>
    <w:rsid w:val="00592318"/>
    <w:rsid w:val="005927D3"/>
    <w:rsid w:val="005B6527"/>
    <w:rsid w:val="005D2D77"/>
    <w:rsid w:val="00602A48"/>
    <w:rsid w:val="00641EC5"/>
    <w:rsid w:val="00647FD9"/>
    <w:rsid w:val="00683BE2"/>
    <w:rsid w:val="00684D66"/>
    <w:rsid w:val="00687B69"/>
    <w:rsid w:val="0069537F"/>
    <w:rsid w:val="006B4414"/>
    <w:rsid w:val="006F21A9"/>
    <w:rsid w:val="00741297"/>
    <w:rsid w:val="007452AE"/>
    <w:rsid w:val="007B1570"/>
    <w:rsid w:val="007C76DA"/>
    <w:rsid w:val="007D5319"/>
    <w:rsid w:val="0080771D"/>
    <w:rsid w:val="00810735"/>
    <w:rsid w:val="00813316"/>
    <w:rsid w:val="00831F57"/>
    <w:rsid w:val="008449DF"/>
    <w:rsid w:val="0084754D"/>
    <w:rsid w:val="00856641"/>
    <w:rsid w:val="009279C1"/>
    <w:rsid w:val="00941332"/>
    <w:rsid w:val="00944BA8"/>
    <w:rsid w:val="00956662"/>
    <w:rsid w:val="009E08CF"/>
    <w:rsid w:val="00A31FF0"/>
    <w:rsid w:val="00A5444D"/>
    <w:rsid w:val="00A610D1"/>
    <w:rsid w:val="00AA6D12"/>
    <w:rsid w:val="00AE2B68"/>
    <w:rsid w:val="00B45982"/>
    <w:rsid w:val="00B47605"/>
    <w:rsid w:val="00B525E2"/>
    <w:rsid w:val="00B53E8A"/>
    <w:rsid w:val="00B778DB"/>
    <w:rsid w:val="00BA0448"/>
    <w:rsid w:val="00BB2A60"/>
    <w:rsid w:val="00BC4808"/>
    <w:rsid w:val="00BC4946"/>
    <w:rsid w:val="00BE1810"/>
    <w:rsid w:val="00BF6448"/>
    <w:rsid w:val="00C22AA9"/>
    <w:rsid w:val="00C4175B"/>
    <w:rsid w:val="00C64FA5"/>
    <w:rsid w:val="00C76579"/>
    <w:rsid w:val="00CA7C52"/>
    <w:rsid w:val="00CB190F"/>
    <w:rsid w:val="00CC107F"/>
    <w:rsid w:val="00D178D8"/>
    <w:rsid w:val="00D2167E"/>
    <w:rsid w:val="00D92C53"/>
    <w:rsid w:val="00DC4254"/>
    <w:rsid w:val="00DC48A4"/>
    <w:rsid w:val="00DD5D35"/>
    <w:rsid w:val="00E050AC"/>
    <w:rsid w:val="00E07306"/>
    <w:rsid w:val="00E32FD1"/>
    <w:rsid w:val="00E60541"/>
    <w:rsid w:val="00E90A47"/>
    <w:rsid w:val="00F86D7F"/>
    <w:rsid w:val="00FB1522"/>
    <w:rsid w:val="00FC60CB"/>
    <w:rsid w:val="00FD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CE2C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41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a7">
    <w:name w:val="標準(太郎文書スタイル)"/>
    <w:uiPriority w:val="99"/>
    <w:rsid w:val="00E60541"/>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styleId="a8">
    <w:name w:val="Table Grid"/>
    <w:basedOn w:val="a1"/>
    <w:uiPriority w:val="39"/>
    <w:rsid w:val="00493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C42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C425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49DF"/>
    <w:rPr>
      <w:sz w:val="18"/>
      <w:szCs w:val="18"/>
    </w:rPr>
  </w:style>
  <w:style w:type="paragraph" w:styleId="ac">
    <w:name w:val="annotation text"/>
    <w:basedOn w:val="a"/>
    <w:link w:val="ad"/>
    <w:uiPriority w:val="99"/>
    <w:semiHidden/>
    <w:unhideWhenUsed/>
    <w:rsid w:val="008449DF"/>
    <w:pPr>
      <w:jc w:val="left"/>
    </w:pPr>
  </w:style>
  <w:style w:type="character" w:customStyle="1" w:styleId="ad">
    <w:name w:val="コメント文字列 (文字)"/>
    <w:basedOn w:val="a0"/>
    <w:link w:val="ac"/>
    <w:uiPriority w:val="99"/>
    <w:semiHidden/>
    <w:rsid w:val="008449DF"/>
    <w:rPr>
      <w:sz w:val="24"/>
    </w:rPr>
  </w:style>
  <w:style w:type="paragraph" w:styleId="ae">
    <w:name w:val="annotation subject"/>
    <w:basedOn w:val="ac"/>
    <w:next w:val="ac"/>
    <w:link w:val="af"/>
    <w:uiPriority w:val="99"/>
    <w:semiHidden/>
    <w:unhideWhenUsed/>
    <w:rsid w:val="008449DF"/>
    <w:rPr>
      <w:b/>
      <w:bCs/>
    </w:rPr>
  </w:style>
  <w:style w:type="character" w:customStyle="1" w:styleId="af">
    <w:name w:val="コメント内容 (文字)"/>
    <w:basedOn w:val="ad"/>
    <w:link w:val="ae"/>
    <w:uiPriority w:val="99"/>
    <w:semiHidden/>
    <w:rsid w:val="008449DF"/>
    <w:rPr>
      <w:b/>
      <w:bCs/>
      <w:sz w:val="24"/>
    </w:rPr>
  </w:style>
  <w:style w:type="paragraph" w:styleId="af0">
    <w:name w:val="List Paragraph"/>
    <w:basedOn w:val="a"/>
    <w:uiPriority w:val="34"/>
    <w:qFormat/>
    <w:rsid w:val="007412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1497</Words>
  <Characters>8534</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2021-03-25T03:07:00Z</dcterms:created>
  <dcterms:modified xsi:type="dcterms:W3CDTF">2024-11-11T11:20:00Z</dcterms:modified>
</cp:coreProperties>
</file>