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22E76" w14:textId="1D23FFD6" w:rsidR="005978F5" w:rsidRDefault="005978F5" w:rsidP="005978F5">
      <w:pPr>
        <w:ind w:left="720" w:hangingChars="300" w:hanging="720"/>
        <w:jc w:val="center"/>
        <w:rPr>
          <w:sz w:val="24"/>
          <w:szCs w:val="24"/>
          <w:lang w:eastAsia="zh-TW"/>
        </w:rPr>
      </w:pPr>
      <w:r>
        <w:rPr>
          <w:rFonts w:hint="eastAsia"/>
          <w:noProof/>
          <w:sz w:val="24"/>
          <w:szCs w:val="24"/>
          <w:lang w:val="ja-JP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30012CB" wp14:editId="17DD564D">
                <wp:simplePos x="0" y="0"/>
                <wp:positionH relativeFrom="column">
                  <wp:posOffset>-212725</wp:posOffset>
                </wp:positionH>
                <wp:positionV relativeFrom="paragraph">
                  <wp:posOffset>-629920</wp:posOffset>
                </wp:positionV>
                <wp:extent cx="830580" cy="297180"/>
                <wp:effectExtent l="0" t="0" r="7620" b="7620"/>
                <wp:wrapNone/>
                <wp:docPr id="1948061509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0580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0BA034D" w14:textId="31EC6E2B" w:rsidR="00250D52" w:rsidRPr="00250D52" w:rsidRDefault="00250D5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250D5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〈様式〉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0012C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6.75pt;margin-top:-49.6pt;width:65.4pt;height:23.4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" fillcolor="white [3201]" stroked="f" strokeweight=".5pt">
                <v:textbox>
                  <w:txbxContent>
                    <w:p w14:paraId="50BA034D" w14:textId="31EC6E2B" w:rsidR="00250D52" w:rsidRPr="00250D52" w:rsidRDefault="00250D52">
                      <w:pPr>
                        <w:rPr>
                          <w:sz w:val="24"/>
                          <w:szCs w:val="24"/>
                        </w:rPr>
                      </w:pPr>
                      <w:r w:rsidRPr="00250D52">
                        <w:rPr>
                          <w:rFonts w:hint="eastAsia"/>
                          <w:sz w:val="24"/>
                          <w:szCs w:val="24"/>
                        </w:rPr>
                        <w:t>〈様式〉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4"/>
          <w:szCs w:val="24"/>
          <w:lang w:eastAsia="zh-TW"/>
        </w:rPr>
        <w:t>「資本性借入金」該当証明書</w:t>
      </w:r>
    </w:p>
    <w:p w14:paraId="10AD3917" w14:textId="693EF3B5" w:rsidR="005978F5" w:rsidRDefault="005978F5" w:rsidP="005978F5">
      <w:pPr>
        <w:rPr>
          <w:sz w:val="24"/>
          <w:szCs w:val="24"/>
          <w:lang w:eastAsia="zh-TW"/>
        </w:rPr>
      </w:pPr>
    </w:p>
    <w:p w14:paraId="6073E120" w14:textId="3092552B" w:rsidR="005978F5" w:rsidRDefault="005978F5" w:rsidP="005978F5">
      <w:pPr>
        <w:wordWrap w:val="0"/>
        <w:ind w:left="720" w:hangingChars="300" w:hanging="7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　　年　　月　　日</w:t>
      </w:r>
    </w:p>
    <w:p w14:paraId="58906430" w14:textId="77777777" w:rsidR="005978F5" w:rsidRDefault="005978F5" w:rsidP="005978F5">
      <w:pPr>
        <w:jc w:val="left"/>
        <w:rPr>
          <w:sz w:val="24"/>
          <w:szCs w:val="24"/>
        </w:rPr>
      </w:pPr>
    </w:p>
    <w:p w14:paraId="36605DEE" w14:textId="77777777" w:rsidR="005978F5" w:rsidRDefault="005978F5" w:rsidP="005978F5">
      <w:pPr>
        <w:wordWrap w:val="0"/>
        <w:ind w:left="720" w:hangingChars="300" w:hanging="720"/>
        <w:jc w:val="right"/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</w:rPr>
        <w:t xml:space="preserve">　　　　　</w:t>
      </w:r>
      <w:r>
        <w:rPr>
          <w:rFonts w:hint="eastAsia"/>
          <w:sz w:val="24"/>
          <w:szCs w:val="24"/>
          <w:lang w:eastAsia="zh-TW"/>
        </w:rPr>
        <w:t xml:space="preserve">所有資格　　　　　　　　　　　　</w:t>
      </w:r>
    </w:p>
    <w:p w14:paraId="2A003ACB" w14:textId="77777777" w:rsidR="005978F5" w:rsidRDefault="005978F5" w:rsidP="005978F5">
      <w:pPr>
        <w:wordWrap w:val="0"/>
        <w:ind w:left="720" w:hangingChars="300" w:hanging="7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  <w:lang w:eastAsia="zh-TW"/>
        </w:rPr>
        <w:t xml:space="preserve">　</w:t>
      </w:r>
      <w:r>
        <w:rPr>
          <w:rFonts w:hint="eastAsia"/>
          <w:sz w:val="24"/>
          <w:szCs w:val="24"/>
        </w:rPr>
        <w:t xml:space="preserve">商号又は名称　　　　　　　　　　</w:t>
      </w:r>
    </w:p>
    <w:p w14:paraId="65DC5496" w14:textId="77777777" w:rsidR="005978F5" w:rsidRDefault="005978F5" w:rsidP="005978F5">
      <w:pPr>
        <w:wordWrap w:val="0"/>
        <w:ind w:left="720" w:hangingChars="300" w:hanging="7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氏名　　　　　　　　　　　　　　</w:t>
      </w:r>
    </w:p>
    <w:p w14:paraId="50A5EC56" w14:textId="77777777" w:rsidR="005978F5" w:rsidRDefault="005978F5" w:rsidP="005978F5">
      <w:pPr>
        <w:ind w:right="960"/>
        <w:rPr>
          <w:sz w:val="24"/>
          <w:szCs w:val="24"/>
        </w:rPr>
      </w:pPr>
    </w:p>
    <w:p w14:paraId="08688406" w14:textId="77777777" w:rsidR="005978F5" w:rsidRDefault="005978F5" w:rsidP="005978F5">
      <w:pPr>
        <w:ind w:left="720" w:hangingChars="300" w:hanging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○○株式会社において、令和　　年　　月　　日時点の借入残高のうち、○○</w:t>
      </w:r>
      <w:r>
        <w:rPr>
          <w:rFonts w:hint="eastAsia"/>
          <w:sz w:val="24"/>
          <w:szCs w:val="24"/>
        </w:rPr>
        <w:t>,</w:t>
      </w:r>
      <w:r>
        <w:rPr>
          <w:rFonts w:hint="eastAsia"/>
          <w:sz w:val="24"/>
          <w:szCs w:val="24"/>
        </w:rPr>
        <w:t xml:space="preserve">○○　　</w:t>
      </w:r>
    </w:p>
    <w:p w14:paraId="35138366" w14:textId="5DEB75FA" w:rsidR="005978F5" w:rsidRPr="000400D0" w:rsidRDefault="005978F5" w:rsidP="005978F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○</w:t>
      </w:r>
      <w:r>
        <w:rPr>
          <w:rFonts w:hint="eastAsia"/>
          <w:sz w:val="24"/>
          <w:szCs w:val="24"/>
        </w:rPr>
        <w:t>,</w:t>
      </w:r>
      <w:r>
        <w:rPr>
          <w:rFonts w:hint="eastAsia"/>
          <w:sz w:val="24"/>
          <w:szCs w:val="24"/>
        </w:rPr>
        <w:t>○○○円は、以下の〈貸出条件〉に該当し、【借入内容】に記載の内容が適当であることを証明します。</w:t>
      </w:r>
    </w:p>
    <w:p w14:paraId="48A4BE9D" w14:textId="77777777" w:rsidR="005978F5" w:rsidRPr="000400D0" w:rsidRDefault="005978F5" w:rsidP="005978F5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〈貸出条件〉</w:t>
      </w:r>
    </w:p>
    <w:tbl>
      <w:tblPr>
        <w:tblStyle w:val="af0"/>
        <w:tblW w:w="9067" w:type="dxa"/>
        <w:tblLook w:val="04A0" w:firstRow="1" w:lastRow="0" w:firstColumn="1" w:lastColumn="0" w:noHBand="0" w:noVBand="1"/>
      </w:tblPr>
      <w:tblGrid>
        <w:gridCol w:w="1271"/>
        <w:gridCol w:w="4111"/>
        <w:gridCol w:w="3685"/>
      </w:tblGrid>
      <w:tr w:rsidR="005978F5" w:rsidRPr="00C370E6" w14:paraId="7E5035E6" w14:textId="77777777">
        <w:tc>
          <w:tcPr>
            <w:tcW w:w="1271" w:type="dxa"/>
          </w:tcPr>
          <w:p w14:paraId="73316FB7" w14:textId="77777777" w:rsidR="005978F5" w:rsidRPr="00C370E6" w:rsidRDefault="005978F5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4A97A1C9" w14:textId="77777777" w:rsidR="005978F5" w:rsidRPr="00C370E6" w:rsidRDefault="005978F5">
            <w:pPr>
              <w:jc w:val="center"/>
              <w:rPr>
                <w:sz w:val="24"/>
                <w:szCs w:val="24"/>
              </w:rPr>
            </w:pPr>
            <w:r w:rsidRPr="00C370E6">
              <w:rPr>
                <w:rFonts w:hint="eastAsia"/>
                <w:sz w:val="24"/>
                <w:szCs w:val="24"/>
              </w:rPr>
              <w:t>要件</w:t>
            </w:r>
          </w:p>
        </w:tc>
        <w:tc>
          <w:tcPr>
            <w:tcW w:w="3685" w:type="dxa"/>
            <w:vAlign w:val="center"/>
          </w:tcPr>
          <w:p w14:paraId="362681D9" w14:textId="77777777" w:rsidR="005978F5" w:rsidRPr="00C370E6" w:rsidRDefault="005978F5">
            <w:pPr>
              <w:jc w:val="center"/>
              <w:rPr>
                <w:sz w:val="24"/>
                <w:szCs w:val="24"/>
              </w:rPr>
            </w:pPr>
            <w:r w:rsidRPr="00C370E6">
              <w:rPr>
                <w:rFonts w:hint="eastAsia"/>
                <w:sz w:val="24"/>
                <w:szCs w:val="24"/>
              </w:rPr>
              <w:t>該当箇所</w:t>
            </w:r>
          </w:p>
        </w:tc>
      </w:tr>
      <w:tr w:rsidR="005978F5" w:rsidRPr="00C370E6" w14:paraId="30E7B3A6" w14:textId="77777777">
        <w:tc>
          <w:tcPr>
            <w:tcW w:w="1271" w:type="dxa"/>
            <w:vMerge w:val="restart"/>
            <w:vAlign w:val="center"/>
          </w:tcPr>
          <w:p w14:paraId="6630B11D" w14:textId="77777777" w:rsidR="005978F5" w:rsidRPr="00C370E6" w:rsidRDefault="005978F5">
            <w:pPr>
              <w:jc w:val="center"/>
              <w:rPr>
                <w:sz w:val="24"/>
                <w:szCs w:val="24"/>
              </w:rPr>
            </w:pPr>
            <w:r w:rsidRPr="00C370E6">
              <w:rPr>
                <w:rFonts w:hint="eastAsia"/>
                <w:sz w:val="24"/>
                <w:szCs w:val="24"/>
              </w:rPr>
              <w:t>償還条件</w:t>
            </w:r>
          </w:p>
        </w:tc>
        <w:tc>
          <w:tcPr>
            <w:tcW w:w="4111" w:type="dxa"/>
            <w:vAlign w:val="center"/>
          </w:tcPr>
          <w:p w14:paraId="75078969" w14:textId="77777777" w:rsidR="005978F5" w:rsidRPr="00C370E6" w:rsidRDefault="005978F5">
            <w:pPr>
              <w:jc w:val="center"/>
              <w:rPr>
                <w:sz w:val="24"/>
                <w:szCs w:val="24"/>
              </w:rPr>
            </w:pPr>
            <w:r w:rsidRPr="00C370E6">
              <w:rPr>
                <w:rFonts w:hint="eastAsia"/>
                <w:sz w:val="24"/>
                <w:szCs w:val="24"/>
              </w:rPr>
              <w:t>償還期間が５年超</w:t>
            </w:r>
          </w:p>
        </w:tc>
        <w:tc>
          <w:tcPr>
            <w:tcW w:w="3685" w:type="dxa"/>
          </w:tcPr>
          <w:p w14:paraId="3D2F8638" w14:textId="77777777" w:rsidR="005978F5" w:rsidRPr="00C370E6" w:rsidRDefault="005978F5">
            <w:pPr>
              <w:rPr>
                <w:sz w:val="24"/>
                <w:szCs w:val="24"/>
              </w:rPr>
            </w:pPr>
          </w:p>
          <w:p w14:paraId="633CDC99" w14:textId="77777777" w:rsidR="005978F5" w:rsidRPr="00C370E6" w:rsidRDefault="005978F5">
            <w:pPr>
              <w:rPr>
                <w:sz w:val="24"/>
                <w:szCs w:val="24"/>
              </w:rPr>
            </w:pPr>
          </w:p>
        </w:tc>
      </w:tr>
      <w:tr w:rsidR="005978F5" w:rsidRPr="00C370E6" w14:paraId="043B28B6" w14:textId="77777777">
        <w:tc>
          <w:tcPr>
            <w:tcW w:w="1271" w:type="dxa"/>
            <w:vMerge/>
          </w:tcPr>
          <w:p w14:paraId="43E3A785" w14:textId="77777777" w:rsidR="005978F5" w:rsidRPr="00C370E6" w:rsidRDefault="005978F5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0F9E6659" w14:textId="77777777" w:rsidR="005978F5" w:rsidRPr="00C370E6" w:rsidRDefault="005978F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C370E6">
              <w:rPr>
                <w:rFonts w:hint="eastAsia"/>
                <w:sz w:val="24"/>
                <w:szCs w:val="24"/>
              </w:rPr>
              <w:t>期限一括償還</w:t>
            </w:r>
            <w:r>
              <w:rPr>
                <w:rFonts w:hint="eastAsia"/>
                <w:sz w:val="24"/>
                <w:szCs w:val="24"/>
              </w:rPr>
              <w:t>*</w:t>
            </w:r>
            <w:r>
              <w:rPr>
                <w:rFonts w:hint="eastAsia"/>
                <w:sz w:val="24"/>
                <w:szCs w:val="24"/>
              </w:rPr>
              <w:t>¹</w:t>
            </w:r>
          </w:p>
        </w:tc>
        <w:tc>
          <w:tcPr>
            <w:tcW w:w="3685" w:type="dxa"/>
          </w:tcPr>
          <w:p w14:paraId="4AC90D51" w14:textId="77777777" w:rsidR="005978F5" w:rsidRPr="00C370E6" w:rsidRDefault="005978F5">
            <w:pPr>
              <w:rPr>
                <w:sz w:val="24"/>
                <w:szCs w:val="24"/>
              </w:rPr>
            </w:pPr>
          </w:p>
          <w:p w14:paraId="1E10C3FB" w14:textId="77777777" w:rsidR="005978F5" w:rsidRPr="00C370E6" w:rsidRDefault="005978F5">
            <w:pPr>
              <w:rPr>
                <w:sz w:val="24"/>
                <w:szCs w:val="24"/>
              </w:rPr>
            </w:pPr>
          </w:p>
        </w:tc>
      </w:tr>
      <w:tr w:rsidR="005978F5" w:rsidRPr="00C370E6" w14:paraId="7AFBDB30" w14:textId="77777777">
        <w:tc>
          <w:tcPr>
            <w:tcW w:w="1271" w:type="dxa"/>
            <w:vAlign w:val="center"/>
          </w:tcPr>
          <w:p w14:paraId="6C958E41" w14:textId="77777777" w:rsidR="005978F5" w:rsidRPr="00C370E6" w:rsidRDefault="005978F5">
            <w:pPr>
              <w:jc w:val="center"/>
              <w:rPr>
                <w:sz w:val="24"/>
                <w:szCs w:val="24"/>
              </w:rPr>
            </w:pPr>
            <w:r w:rsidRPr="00C370E6">
              <w:rPr>
                <w:rFonts w:hint="eastAsia"/>
                <w:sz w:val="24"/>
                <w:szCs w:val="24"/>
              </w:rPr>
              <w:t>金利設定</w:t>
            </w:r>
          </w:p>
        </w:tc>
        <w:tc>
          <w:tcPr>
            <w:tcW w:w="4111" w:type="dxa"/>
            <w:vAlign w:val="center"/>
          </w:tcPr>
          <w:p w14:paraId="407F4009" w14:textId="77777777" w:rsidR="005978F5" w:rsidRPr="00C370E6" w:rsidRDefault="005978F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C370E6">
              <w:rPr>
                <w:rFonts w:hint="eastAsia"/>
                <w:sz w:val="24"/>
                <w:szCs w:val="24"/>
              </w:rPr>
              <w:t>配当可能利益に応じた金利設定</w:t>
            </w:r>
            <w:r>
              <w:rPr>
                <w:rFonts w:hint="eastAsia"/>
                <w:sz w:val="24"/>
                <w:szCs w:val="24"/>
              </w:rPr>
              <w:t>*</w:t>
            </w:r>
            <w:r>
              <w:rPr>
                <w:rFonts w:hint="eastAsia"/>
                <w:sz w:val="24"/>
                <w:szCs w:val="24"/>
              </w:rPr>
              <w:t>²</w:t>
            </w:r>
          </w:p>
        </w:tc>
        <w:tc>
          <w:tcPr>
            <w:tcW w:w="3685" w:type="dxa"/>
          </w:tcPr>
          <w:p w14:paraId="6CC86CD0" w14:textId="77777777" w:rsidR="005978F5" w:rsidRPr="00C370E6" w:rsidRDefault="005978F5">
            <w:pPr>
              <w:rPr>
                <w:sz w:val="24"/>
                <w:szCs w:val="24"/>
              </w:rPr>
            </w:pPr>
          </w:p>
          <w:p w14:paraId="600355B5" w14:textId="77777777" w:rsidR="005978F5" w:rsidRPr="00C370E6" w:rsidRDefault="005978F5">
            <w:pPr>
              <w:rPr>
                <w:sz w:val="24"/>
                <w:szCs w:val="24"/>
              </w:rPr>
            </w:pPr>
          </w:p>
        </w:tc>
      </w:tr>
      <w:tr w:rsidR="005978F5" w:rsidRPr="00C370E6" w14:paraId="2227AB62" w14:textId="77777777">
        <w:tc>
          <w:tcPr>
            <w:tcW w:w="1271" w:type="dxa"/>
            <w:vAlign w:val="center"/>
          </w:tcPr>
          <w:p w14:paraId="2B14C9DC" w14:textId="77777777" w:rsidR="005978F5" w:rsidRPr="00C370E6" w:rsidRDefault="005978F5">
            <w:pPr>
              <w:jc w:val="center"/>
              <w:rPr>
                <w:sz w:val="24"/>
                <w:szCs w:val="24"/>
              </w:rPr>
            </w:pPr>
            <w:r w:rsidRPr="00C370E6">
              <w:rPr>
                <w:rFonts w:hint="eastAsia"/>
                <w:sz w:val="24"/>
                <w:szCs w:val="24"/>
              </w:rPr>
              <w:t>劣後性</w:t>
            </w:r>
          </w:p>
        </w:tc>
        <w:tc>
          <w:tcPr>
            <w:tcW w:w="4111" w:type="dxa"/>
            <w:vAlign w:val="center"/>
          </w:tcPr>
          <w:p w14:paraId="5790B57E" w14:textId="77777777" w:rsidR="005978F5" w:rsidRPr="00C370E6" w:rsidRDefault="005978F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C370E6">
              <w:rPr>
                <w:rFonts w:hint="eastAsia"/>
                <w:sz w:val="24"/>
                <w:szCs w:val="24"/>
              </w:rPr>
              <w:t>法的破綻時の劣後性の確保</w:t>
            </w:r>
            <w:r>
              <w:rPr>
                <w:rFonts w:hint="eastAsia"/>
                <w:sz w:val="24"/>
                <w:szCs w:val="24"/>
              </w:rPr>
              <w:t>*</w:t>
            </w:r>
            <w:r>
              <w:rPr>
                <w:rFonts w:hint="eastAsia"/>
                <w:sz w:val="24"/>
                <w:szCs w:val="24"/>
              </w:rPr>
              <w:t>³</w:t>
            </w:r>
          </w:p>
        </w:tc>
        <w:tc>
          <w:tcPr>
            <w:tcW w:w="3685" w:type="dxa"/>
          </w:tcPr>
          <w:p w14:paraId="658F81EE" w14:textId="77777777" w:rsidR="005978F5" w:rsidRPr="00C370E6" w:rsidRDefault="005978F5">
            <w:pPr>
              <w:rPr>
                <w:sz w:val="24"/>
                <w:szCs w:val="24"/>
              </w:rPr>
            </w:pPr>
          </w:p>
          <w:p w14:paraId="4D787B86" w14:textId="77777777" w:rsidR="005978F5" w:rsidRPr="00C370E6" w:rsidRDefault="005978F5">
            <w:pPr>
              <w:rPr>
                <w:sz w:val="24"/>
                <w:szCs w:val="24"/>
              </w:rPr>
            </w:pPr>
          </w:p>
        </w:tc>
      </w:tr>
    </w:tbl>
    <w:p w14:paraId="66E69110" w14:textId="77777777" w:rsidR="005978F5" w:rsidRDefault="005978F5" w:rsidP="005978F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*</w:t>
      </w:r>
      <w:r>
        <w:rPr>
          <w:rFonts w:hint="eastAsia"/>
          <w:sz w:val="24"/>
          <w:szCs w:val="24"/>
        </w:rPr>
        <w:t>¹</w:t>
      </w:r>
      <w:r w:rsidRPr="00CE6990">
        <w:rPr>
          <w:rFonts w:hint="eastAsia"/>
          <w:sz w:val="24"/>
          <w:szCs w:val="24"/>
        </w:rPr>
        <w:t>同等に評価できる長期の据置期間が設定</w:t>
      </w:r>
      <w:r>
        <w:rPr>
          <w:rFonts w:hint="eastAsia"/>
          <w:sz w:val="24"/>
          <w:szCs w:val="24"/>
        </w:rPr>
        <w:t>されている場合は該当しない。</w:t>
      </w:r>
    </w:p>
    <w:p w14:paraId="3657F113" w14:textId="77777777" w:rsidR="005978F5" w:rsidRDefault="005978F5" w:rsidP="005978F5">
      <w:pPr>
        <w:ind w:left="600" w:hangingChars="250" w:hanging="6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*</w:t>
      </w:r>
      <w:r>
        <w:rPr>
          <w:rFonts w:hint="eastAsia"/>
          <w:sz w:val="24"/>
          <w:szCs w:val="24"/>
        </w:rPr>
        <w:t>²業績連動型が原則。債務者が厳しい状況にある期間は、これに応じて金利負担が</w:t>
      </w:r>
    </w:p>
    <w:p w14:paraId="66C82CB5" w14:textId="1080B44D" w:rsidR="005978F5" w:rsidRDefault="005978F5" w:rsidP="005978F5">
      <w:pPr>
        <w:ind w:leftChars="100" w:left="570" w:hangingChars="150" w:hanging="3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抑えられるような仕組みが講じられていること</w:t>
      </w:r>
      <w:r w:rsidR="006D6827">
        <w:rPr>
          <w:rFonts w:hint="eastAsia"/>
          <w:sz w:val="24"/>
          <w:szCs w:val="24"/>
        </w:rPr>
        <w:t>。</w:t>
      </w:r>
    </w:p>
    <w:p w14:paraId="28680E8C" w14:textId="77777777" w:rsidR="005978F5" w:rsidRDefault="005978F5" w:rsidP="005978F5">
      <w:pPr>
        <w:ind w:left="600" w:hangingChars="250" w:hanging="6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*</w:t>
      </w:r>
      <w:r>
        <w:rPr>
          <w:rFonts w:hint="eastAsia"/>
          <w:sz w:val="24"/>
          <w:szCs w:val="24"/>
        </w:rPr>
        <w:t>³</w:t>
      </w:r>
      <w:r w:rsidRPr="00F43DA8">
        <w:rPr>
          <w:rFonts w:hint="eastAsia"/>
          <w:sz w:val="24"/>
          <w:szCs w:val="24"/>
        </w:rPr>
        <w:t>少なくとも法的破綻に至るまでの間において、他の債権に先んじて回収されない</w:t>
      </w:r>
    </w:p>
    <w:p w14:paraId="3B02CED3" w14:textId="77777777" w:rsidR="005978F5" w:rsidRDefault="005978F5" w:rsidP="005978F5">
      <w:pPr>
        <w:ind w:leftChars="100" w:left="570" w:hangingChars="150" w:hanging="360"/>
        <w:jc w:val="left"/>
        <w:rPr>
          <w:sz w:val="24"/>
          <w:szCs w:val="24"/>
        </w:rPr>
      </w:pPr>
      <w:r w:rsidRPr="00F43DA8">
        <w:rPr>
          <w:rFonts w:hint="eastAsia"/>
          <w:sz w:val="24"/>
          <w:szCs w:val="24"/>
        </w:rPr>
        <w:t>仕組みが備わっている</w:t>
      </w:r>
      <w:r>
        <w:rPr>
          <w:rFonts w:hint="eastAsia"/>
          <w:sz w:val="24"/>
          <w:szCs w:val="24"/>
        </w:rPr>
        <w:t>場合も該当する。</w:t>
      </w:r>
    </w:p>
    <w:p w14:paraId="75C556CE" w14:textId="77777777" w:rsidR="005978F5" w:rsidRPr="000400D0" w:rsidRDefault="005978F5" w:rsidP="005978F5">
      <w:pPr>
        <w:rPr>
          <w:sz w:val="24"/>
          <w:szCs w:val="24"/>
        </w:rPr>
      </w:pPr>
    </w:p>
    <w:p w14:paraId="2EA01B17" w14:textId="77777777" w:rsidR="005978F5" w:rsidRDefault="005978F5" w:rsidP="005978F5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【借入内容】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555"/>
        <w:gridCol w:w="2409"/>
        <w:gridCol w:w="5096"/>
      </w:tblGrid>
      <w:tr w:rsidR="005978F5" w:rsidRPr="00C370E6" w14:paraId="55C1E16A" w14:textId="77777777">
        <w:tc>
          <w:tcPr>
            <w:tcW w:w="3964" w:type="dxa"/>
            <w:gridSpan w:val="2"/>
            <w:vAlign w:val="center"/>
          </w:tcPr>
          <w:p w14:paraId="4F3C1DBE" w14:textId="77777777" w:rsidR="005978F5" w:rsidRPr="00C370E6" w:rsidRDefault="005978F5">
            <w:pPr>
              <w:jc w:val="center"/>
              <w:rPr>
                <w:sz w:val="24"/>
                <w:szCs w:val="24"/>
              </w:rPr>
            </w:pPr>
            <w:r w:rsidRPr="00C370E6">
              <w:rPr>
                <w:rFonts w:hint="eastAsia"/>
                <w:sz w:val="24"/>
                <w:szCs w:val="24"/>
              </w:rPr>
              <w:t>科目</w:t>
            </w:r>
          </w:p>
        </w:tc>
        <w:tc>
          <w:tcPr>
            <w:tcW w:w="5096" w:type="dxa"/>
            <w:vAlign w:val="center"/>
          </w:tcPr>
          <w:p w14:paraId="504DDA70" w14:textId="77777777" w:rsidR="005978F5" w:rsidRPr="00C370E6" w:rsidRDefault="005978F5">
            <w:pPr>
              <w:jc w:val="center"/>
              <w:rPr>
                <w:sz w:val="24"/>
                <w:szCs w:val="24"/>
              </w:rPr>
            </w:pPr>
            <w:r w:rsidRPr="00C370E6">
              <w:rPr>
                <w:rFonts w:hint="eastAsia"/>
                <w:sz w:val="24"/>
                <w:szCs w:val="24"/>
              </w:rPr>
              <w:t>内容</w:t>
            </w:r>
          </w:p>
        </w:tc>
      </w:tr>
      <w:tr w:rsidR="00E13F6F" w:rsidRPr="00C370E6" w14:paraId="0AC0C2C6" w14:textId="77777777">
        <w:tc>
          <w:tcPr>
            <w:tcW w:w="3964" w:type="dxa"/>
            <w:gridSpan w:val="2"/>
            <w:vAlign w:val="center"/>
          </w:tcPr>
          <w:p w14:paraId="74DE00F6" w14:textId="2917808C" w:rsidR="00E13F6F" w:rsidRPr="00C370E6" w:rsidRDefault="00E13F6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貸出主</w:t>
            </w:r>
          </w:p>
        </w:tc>
        <w:tc>
          <w:tcPr>
            <w:tcW w:w="5096" w:type="dxa"/>
            <w:vAlign w:val="center"/>
          </w:tcPr>
          <w:p w14:paraId="03D7D987" w14:textId="77777777" w:rsidR="00E13F6F" w:rsidRPr="00C370E6" w:rsidRDefault="00E13F6F">
            <w:pPr>
              <w:jc w:val="center"/>
              <w:rPr>
                <w:sz w:val="24"/>
                <w:szCs w:val="24"/>
              </w:rPr>
            </w:pPr>
          </w:p>
        </w:tc>
      </w:tr>
      <w:tr w:rsidR="005978F5" w:rsidRPr="00C370E6" w14:paraId="278ABD1D" w14:textId="77777777">
        <w:tc>
          <w:tcPr>
            <w:tcW w:w="3964" w:type="dxa"/>
            <w:gridSpan w:val="2"/>
            <w:vAlign w:val="center"/>
          </w:tcPr>
          <w:p w14:paraId="09F17A79" w14:textId="77777777" w:rsidR="005978F5" w:rsidRPr="00C370E6" w:rsidRDefault="005978F5">
            <w:pPr>
              <w:jc w:val="center"/>
              <w:rPr>
                <w:sz w:val="24"/>
                <w:szCs w:val="24"/>
              </w:rPr>
            </w:pPr>
            <w:r w:rsidRPr="00C370E6">
              <w:rPr>
                <w:rFonts w:hint="eastAsia"/>
                <w:sz w:val="24"/>
                <w:szCs w:val="24"/>
              </w:rPr>
              <w:t>借入金額</w:t>
            </w:r>
          </w:p>
        </w:tc>
        <w:tc>
          <w:tcPr>
            <w:tcW w:w="5096" w:type="dxa"/>
            <w:vAlign w:val="center"/>
          </w:tcPr>
          <w:p w14:paraId="0FF43B11" w14:textId="77777777" w:rsidR="005978F5" w:rsidRPr="00C370E6" w:rsidRDefault="005978F5">
            <w:pPr>
              <w:jc w:val="center"/>
              <w:rPr>
                <w:sz w:val="24"/>
                <w:szCs w:val="24"/>
              </w:rPr>
            </w:pPr>
          </w:p>
        </w:tc>
      </w:tr>
      <w:tr w:rsidR="005978F5" w:rsidRPr="000400D0" w14:paraId="388293FF" w14:textId="77777777">
        <w:tc>
          <w:tcPr>
            <w:tcW w:w="3964" w:type="dxa"/>
            <w:gridSpan w:val="2"/>
            <w:vAlign w:val="center"/>
          </w:tcPr>
          <w:p w14:paraId="1085D562" w14:textId="77777777" w:rsidR="005978F5" w:rsidRPr="00C370E6" w:rsidRDefault="005978F5">
            <w:pPr>
              <w:jc w:val="center"/>
              <w:rPr>
                <w:sz w:val="24"/>
                <w:szCs w:val="24"/>
              </w:rPr>
            </w:pPr>
            <w:r w:rsidRPr="00C370E6">
              <w:rPr>
                <w:rFonts w:hint="eastAsia"/>
                <w:sz w:val="24"/>
                <w:szCs w:val="24"/>
              </w:rPr>
              <w:t>借入期間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5096" w:type="dxa"/>
            <w:vAlign w:val="center"/>
          </w:tcPr>
          <w:p w14:paraId="7957CDE4" w14:textId="77777777" w:rsidR="005978F5" w:rsidRPr="00C370E6" w:rsidRDefault="005978F5">
            <w:pPr>
              <w:jc w:val="center"/>
              <w:rPr>
                <w:sz w:val="24"/>
                <w:szCs w:val="24"/>
              </w:rPr>
            </w:pPr>
            <w:r w:rsidRPr="00C370E6">
              <w:rPr>
                <w:rFonts w:hint="eastAsia"/>
                <w:sz w:val="24"/>
                <w:szCs w:val="24"/>
              </w:rPr>
              <w:t xml:space="preserve">　　年　　月　　日</w:t>
            </w:r>
            <w:r>
              <w:rPr>
                <w:rFonts w:hint="eastAsia"/>
                <w:sz w:val="24"/>
                <w:szCs w:val="24"/>
              </w:rPr>
              <w:t>～</w:t>
            </w:r>
            <w:r w:rsidRPr="00C370E6"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</w:tc>
      </w:tr>
      <w:tr w:rsidR="005978F5" w:rsidRPr="000400D0" w14:paraId="3FF40E41" w14:textId="77777777">
        <w:tc>
          <w:tcPr>
            <w:tcW w:w="3964" w:type="dxa"/>
            <w:gridSpan w:val="2"/>
            <w:vAlign w:val="center"/>
          </w:tcPr>
          <w:p w14:paraId="04747455" w14:textId="77777777" w:rsidR="005978F5" w:rsidRPr="00C370E6" w:rsidRDefault="005978F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当期決算日における残存年数</w:t>
            </w:r>
          </w:p>
        </w:tc>
        <w:tc>
          <w:tcPr>
            <w:tcW w:w="5096" w:type="dxa"/>
            <w:vAlign w:val="center"/>
          </w:tcPr>
          <w:p w14:paraId="029F9A6E" w14:textId="77777777" w:rsidR="005978F5" w:rsidRPr="00C370E6" w:rsidRDefault="005978F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年以上　　年未満</w:t>
            </w:r>
          </w:p>
        </w:tc>
      </w:tr>
      <w:tr w:rsidR="005978F5" w:rsidRPr="00C370E6" w14:paraId="134E6FE5" w14:textId="77777777">
        <w:tc>
          <w:tcPr>
            <w:tcW w:w="1555" w:type="dxa"/>
            <w:vMerge w:val="restart"/>
            <w:vAlign w:val="center"/>
          </w:tcPr>
          <w:p w14:paraId="10D3B879" w14:textId="77777777" w:rsidR="005978F5" w:rsidRPr="00C370E6" w:rsidRDefault="005978F5">
            <w:pPr>
              <w:jc w:val="center"/>
              <w:rPr>
                <w:sz w:val="24"/>
                <w:szCs w:val="24"/>
              </w:rPr>
            </w:pPr>
            <w:r w:rsidRPr="000E44F5">
              <w:rPr>
                <w:rFonts w:hint="eastAsia"/>
                <w:sz w:val="24"/>
                <w:szCs w:val="24"/>
              </w:rPr>
              <w:t>自己資本と</w:t>
            </w:r>
            <w:r>
              <w:rPr>
                <w:rFonts w:hint="eastAsia"/>
                <w:sz w:val="24"/>
                <w:szCs w:val="24"/>
              </w:rPr>
              <w:t>扱う</w:t>
            </w:r>
            <w:r w:rsidRPr="000E44F5">
              <w:rPr>
                <w:rFonts w:hint="eastAsia"/>
                <w:sz w:val="24"/>
                <w:szCs w:val="24"/>
              </w:rPr>
              <w:t>額</w:t>
            </w:r>
            <w:r>
              <w:rPr>
                <w:rFonts w:hint="eastAsia"/>
                <w:sz w:val="24"/>
                <w:szCs w:val="24"/>
              </w:rPr>
              <w:t>*</w:t>
            </w:r>
            <w:r>
              <w:rPr>
                <w:rFonts w:hint="eastAsia"/>
                <w:sz w:val="24"/>
                <w:szCs w:val="24"/>
              </w:rPr>
              <w:t>⁴</w:t>
            </w:r>
          </w:p>
        </w:tc>
        <w:tc>
          <w:tcPr>
            <w:tcW w:w="2409" w:type="dxa"/>
          </w:tcPr>
          <w:p w14:paraId="2558B0CE" w14:textId="77777777" w:rsidR="005978F5" w:rsidRDefault="005978F5">
            <w:pPr>
              <w:jc w:val="center"/>
              <w:rPr>
                <w:sz w:val="24"/>
                <w:szCs w:val="24"/>
                <w:lang w:eastAsia="zh-TW"/>
              </w:rPr>
            </w:pPr>
            <w:r>
              <w:rPr>
                <w:rFonts w:hint="eastAsia"/>
                <w:sz w:val="24"/>
                <w:szCs w:val="24"/>
                <w:lang w:eastAsia="zh-TW"/>
              </w:rPr>
              <w:t>当期決算日</w:t>
            </w:r>
          </w:p>
          <w:p w14:paraId="5683A72D" w14:textId="77777777" w:rsidR="005978F5" w:rsidRPr="005A122B" w:rsidRDefault="005978F5">
            <w:pPr>
              <w:jc w:val="center"/>
              <w:rPr>
                <w:sz w:val="24"/>
                <w:szCs w:val="24"/>
                <w:lang w:eastAsia="zh-TW"/>
              </w:rPr>
            </w:pPr>
            <w:r>
              <w:rPr>
                <w:rFonts w:hint="eastAsia"/>
                <w:sz w:val="24"/>
                <w:szCs w:val="24"/>
                <w:lang w:eastAsia="zh-TW"/>
              </w:rPr>
              <w:t>(</w:t>
            </w:r>
            <w:r>
              <w:rPr>
                <w:rFonts w:hint="eastAsia"/>
                <w:sz w:val="24"/>
                <w:szCs w:val="24"/>
                <w:lang w:eastAsia="zh-TW"/>
              </w:rPr>
              <w:t xml:space="preserve">　　　年　月　日</w:t>
            </w:r>
            <w:r>
              <w:rPr>
                <w:rFonts w:hint="eastAsia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5096" w:type="dxa"/>
            <w:vAlign w:val="center"/>
          </w:tcPr>
          <w:p w14:paraId="13B1491C" w14:textId="77777777" w:rsidR="005978F5" w:rsidRPr="00C370E6" w:rsidRDefault="005978F5">
            <w:pPr>
              <w:jc w:val="center"/>
              <w:rPr>
                <w:sz w:val="24"/>
                <w:szCs w:val="24"/>
                <w:lang w:eastAsia="zh-TW"/>
              </w:rPr>
            </w:pPr>
          </w:p>
        </w:tc>
      </w:tr>
      <w:tr w:rsidR="005978F5" w:rsidRPr="00C370E6" w14:paraId="4210E423" w14:textId="77777777">
        <w:tc>
          <w:tcPr>
            <w:tcW w:w="1555" w:type="dxa"/>
            <w:vMerge/>
            <w:vAlign w:val="center"/>
          </w:tcPr>
          <w:p w14:paraId="43276AED" w14:textId="77777777" w:rsidR="005978F5" w:rsidRDefault="005978F5">
            <w:pPr>
              <w:jc w:val="center"/>
              <w:rPr>
                <w:sz w:val="24"/>
                <w:szCs w:val="24"/>
                <w:lang w:eastAsia="zh-TW"/>
              </w:rPr>
            </w:pPr>
          </w:p>
        </w:tc>
        <w:tc>
          <w:tcPr>
            <w:tcW w:w="2409" w:type="dxa"/>
          </w:tcPr>
          <w:p w14:paraId="5A3DCB8E" w14:textId="77777777" w:rsidR="005978F5" w:rsidRDefault="005978F5">
            <w:pPr>
              <w:jc w:val="center"/>
              <w:rPr>
                <w:sz w:val="24"/>
                <w:szCs w:val="24"/>
                <w:lang w:eastAsia="zh-TW"/>
              </w:rPr>
            </w:pPr>
            <w:r>
              <w:rPr>
                <w:rFonts w:hint="eastAsia"/>
                <w:sz w:val="24"/>
                <w:szCs w:val="24"/>
                <w:lang w:eastAsia="zh-TW"/>
              </w:rPr>
              <w:t>前期決算日</w:t>
            </w:r>
          </w:p>
          <w:p w14:paraId="0FB6EF0A" w14:textId="77777777" w:rsidR="005978F5" w:rsidRPr="00C370E6" w:rsidRDefault="005978F5">
            <w:pPr>
              <w:jc w:val="center"/>
              <w:rPr>
                <w:sz w:val="24"/>
                <w:szCs w:val="24"/>
                <w:lang w:eastAsia="zh-TW"/>
              </w:rPr>
            </w:pPr>
            <w:r>
              <w:rPr>
                <w:rFonts w:hint="eastAsia"/>
                <w:sz w:val="24"/>
                <w:szCs w:val="24"/>
                <w:lang w:eastAsia="zh-TW"/>
              </w:rPr>
              <w:t>(</w:t>
            </w:r>
            <w:r>
              <w:rPr>
                <w:rFonts w:hint="eastAsia"/>
                <w:sz w:val="24"/>
                <w:szCs w:val="24"/>
                <w:lang w:eastAsia="zh-TW"/>
              </w:rPr>
              <w:t xml:space="preserve">　　　年　月　日</w:t>
            </w:r>
            <w:r>
              <w:rPr>
                <w:rFonts w:hint="eastAsia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5096" w:type="dxa"/>
            <w:vAlign w:val="center"/>
          </w:tcPr>
          <w:p w14:paraId="77FD0E0C" w14:textId="77777777" w:rsidR="005978F5" w:rsidRPr="00C370E6" w:rsidRDefault="005978F5">
            <w:pPr>
              <w:jc w:val="center"/>
              <w:rPr>
                <w:sz w:val="24"/>
                <w:szCs w:val="24"/>
                <w:lang w:eastAsia="zh-TW"/>
              </w:rPr>
            </w:pPr>
          </w:p>
        </w:tc>
      </w:tr>
    </w:tbl>
    <w:p w14:paraId="63067EF9" w14:textId="6A99646D" w:rsidR="00627C76" w:rsidRPr="005978F5" w:rsidRDefault="005978F5" w:rsidP="005978F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*</w:t>
      </w:r>
      <w:r>
        <w:rPr>
          <w:rFonts w:hint="eastAsia"/>
          <w:sz w:val="24"/>
          <w:szCs w:val="24"/>
        </w:rPr>
        <w:t>⁴「自己資本と扱う額」において、貸借対照表上の純資産との合算値は記載しない。</w:t>
      </w:r>
    </w:p>
    <w:sectPr w:rsidR="00627C76" w:rsidRPr="005978F5" w:rsidSect="00937C71">
      <w:headerReference w:type="default" r:id="rId8"/>
      <w:pgSz w:w="11906" w:h="16838"/>
      <w:pgMar w:top="1418" w:right="1418" w:bottom="1418" w:left="1418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63BBD" w14:textId="77777777" w:rsidR="00370724" w:rsidRDefault="00370724">
      <w:r>
        <w:separator/>
      </w:r>
    </w:p>
  </w:endnote>
  <w:endnote w:type="continuationSeparator" w:id="0">
    <w:p w14:paraId="341B0DB6" w14:textId="77777777" w:rsidR="00370724" w:rsidRDefault="00370724">
      <w:r>
        <w:continuationSeparator/>
      </w:r>
    </w:p>
  </w:endnote>
  <w:endnote w:type="continuationNotice" w:id="1">
    <w:p w14:paraId="7F6940E0" w14:textId="77777777" w:rsidR="00370724" w:rsidRDefault="0037072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C8A82" w14:textId="77777777" w:rsidR="00370724" w:rsidRDefault="00370724">
      <w:r>
        <w:separator/>
      </w:r>
    </w:p>
  </w:footnote>
  <w:footnote w:type="continuationSeparator" w:id="0">
    <w:p w14:paraId="0957FF55" w14:textId="77777777" w:rsidR="00370724" w:rsidRDefault="00370724">
      <w:r>
        <w:continuationSeparator/>
      </w:r>
    </w:p>
  </w:footnote>
  <w:footnote w:type="continuationNotice" w:id="1">
    <w:p w14:paraId="4B63186D" w14:textId="77777777" w:rsidR="00370724" w:rsidRDefault="0037072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032F0" w14:textId="77777777" w:rsidR="00141263" w:rsidRPr="00546889" w:rsidRDefault="00141263" w:rsidP="00141263">
    <w:pPr>
      <w:pStyle w:val="Web"/>
      <w:spacing w:before="0" w:beforeAutospacing="0" w:after="0" w:afterAutospacing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8C0A3E"/>
    <w:multiLevelType w:val="hybridMultilevel"/>
    <w:tmpl w:val="362C8068"/>
    <w:lvl w:ilvl="0" w:tplc="2932B8C0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032265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54D"/>
    <w:rsid w:val="00001124"/>
    <w:rsid w:val="00003B35"/>
    <w:rsid w:val="00021C13"/>
    <w:rsid w:val="00021D3E"/>
    <w:rsid w:val="0002316A"/>
    <w:rsid w:val="00030DC3"/>
    <w:rsid w:val="000327A7"/>
    <w:rsid w:val="000461DE"/>
    <w:rsid w:val="00052D5C"/>
    <w:rsid w:val="000543C5"/>
    <w:rsid w:val="0005498A"/>
    <w:rsid w:val="00055766"/>
    <w:rsid w:val="0006080A"/>
    <w:rsid w:val="000636C7"/>
    <w:rsid w:val="00081E66"/>
    <w:rsid w:val="000879F1"/>
    <w:rsid w:val="00093522"/>
    <w:rsid w:val="00097C2E"/>
    <w:rsid w:val="000A2FD4"/>
    <w:rsid w:val="000A5D0F"/>
    <w:rsid w:val="000B1F6A"/>
    <w:rsid w:val="000B2F93"/>
    <w:rsid w:val="000C0508"/>
    <w:rsid w:val="000C1A64"/>
    <w:rsid w:val="000E167D"/>
    <w:rsid w:val="000E66B3"/>
    <w:rsid w:val="000F132E"/>
    <w:rsid w:val="000F5293"/>
    <w:rsid w:val="00104694"/>
    <w:rsid w:val="001048C9"/>
    <w:rsid w:val="001056E6"/>
    <w:rsid w:val="00111C12"/>
    <w:rsid w:val="00141263"/>
    <w:rsid w:val="001612BD"/>
    <w:rsid w:val="001640CB"/>
    <w:rsid w:val="001762F2"/>
    <w:rsid w:val="001770DD"/>
    <w:rsid w:val="00183A28"/>
    <w:rsid w:val="001A1AA5"/>
    <w:rsid w:val="001B0C81"/>
    <w:rsid w:val="001B3415"/>
    <w:rsid w:val="001B396C"/>
    <w:rsid w:val="001D4CC4"/>
    <w:rsid w:val="001D6667"/>
    <w:rsid w:val="001F2AA6"/>
    <w:rsid w:val="002075D7"/>
    <w:rsid w:val="002216DF"/>
    <w:rsid w:val="00223B36"/>
    <w:rsid w:val="00227F2D"/>
    <w:rsid w:val="00235B17"/>
    <w:rsid w:val="00250D52"/>
    <w:rsid w:val="00252A63"/>
    <w:rsid w:val="00261B0E"/>
    <w:rsid w:val="00271E5F"/>
    <w:rsid w:val="00275688"/>
    <w:rsid w:val="00297D72"/>
    <w:rsid w:val="002C1EE4"/>
    <w:rsid w:val="002D3322"/>
    <w:rsid w:val="002E1A62"/>
    <w:rsid w:val="002E2048"/>
    <w:rsid w:val="002E4EF1"/>
    <w:rsid w:val="0032234E"/>
    <w:rsid w:val="00356CAE"/>
    <w:rsid w:val="0036650A"/>
    <w:rsid w:val="00370724"/>
    <w:rsid w:val="003834A8"/>
    <w:rsid w:val="00385F93"/>
    <w:rsid w:val="003902B6"/>
    <w:rsid w:val="00396FCC"/>
    <w:rsid w:val="003A320D"/>
    <w:rsid w:val="003B25DA"/>
    <w:rsid w:val="003B2F46"/>
    <w:rsid w:val="003D0F2A"/>
    <w:rsid w:val="003D7A96"/>
    <w:rsid w:val="003E4425"/>
    <w:rsid w:val="003E780D"/>
    <w:rsid w:val="003F0E16"/>
    <w:rsid w:val="003F4AB1"/>
    <w:rsid w:val="003F5C88"/>
    <w:rsid w:val="003F6BE6"/>
    <w:rsid w:val="004001BA"/>
    <w:rsid w:val="00403700"/>
    <w:rsid w:val="00410B7A"/>
    <w:rsid w:val="00431F5A"/>
    <w:rsid w:val="00447BB1"/>
    <w:rsid w:val="00454A7B"/>
    <w:rsid w:val="0045536E"/>
    <w:rsid w:val="00460D8B"/>
    <w:rsid w:val="00462DA8"/>
    <w:rsid w:val="0047654D"/>
    <w:rsid w:val="00485700"/>
    <w:rsid w:val="004A260B"/>
    <w:rsid w:val="004B11A7"/>
    <w:rsid w:val="004C66B9"/>
    <w:rsid w:val="004E73EE"/>
    <w:rsid w:val="004F1D62"/>
    <w:rsid w:val="004F7E58"/>
    <w:rsid w:val="005028DE"/>
    <w:rsid w:val="00520D31"/>
    <w:rsid w:val="005244A7"/>
    <w:rsid w:val="00546889"/>
    <w:rsid w:val="00557E9F"/>
    <w:rsid w:val="00563964"/>
    <w:rsid w:val="005677E2"/>
    <w:rsid w:val="005728C6"/>
    <w:rsid w:val="00576C94"/>
    <w:rsid w:val="0058661B"/>
    <w:rsid w:val="005978F5"/>
    <w:rsid w:val="005B5B66"/>
    <w:rsid w:val="005B7CA8"/>
    <w:rsid w:val="005B7D0D"/>
    <w:rsid w:val="005C18ED"/>
    <w:rsid w:val="005D42B5"/>
    <w:rsid w:val="005D79AA"/>
    <w:rsid w:val="005E3553"/>
    <w:rsid w:val="005E39FA"/>
    <w:rsid w:val="005F2BB2"/>
    <w:rsid w:val="00626DDA"/>
    <w:rsid w:val="00627B35"/>
    <w:rsid w:val="00627C76"/>
    <w:rsid w:val="00642853"/>
    <w:rsid w:val="006444FF"/>
    <w:rsid w:val="00653161"/>
    <w:rsid w:val="0066252F"/>
    <w:rsid w:val="00671072"/>
    <w:rsid w:val="0068164A"/>
    <w:rsid w:val="00684594"/>
    <w:rsid w:val="006924D5"/>
    <w:rsid w:val="00697AE4"/>
    <w:rsid w:val="006A04C0"/>
    <w:rsid w:val="006A6AB3"/>
    <w:rsid w:val="006B49EF"/>
    <w:rsid w:val="006C404C"/>
    <w:rsid w:val="006C72FF"/>
    <w:rsid w:val="006D01E3"/>
    <w:rsid w:val="006D6827"/>
    <w:rsid w:val="006E31C3"/>
    <w:rsid w:val="006E5DA6"/>
    <w:rsid w:val="006F38FC"/>
    <w:rsid w:val="00710A4C"/>
    <w:rsid w:val="00715317"/>
    <w:rsid w:val="007159B7"/>
    <w:rsid w:val="00716244"/>
    <w:rsid w:val="00740997"/>
    <w:rsid w:val="0074558B"/>
    <w:rsid w:val="007550D7"/>
    <w:rsid w:val="00755871"/>
    <w:rsid w:val="007769C7"/>
    <w:rsid w:val="00793C66"/>
    <w:rsid w:val="007A3B90"/>
    <w:rsid w:val="007A59A0"/>
    <w:rsid w:val="007A5DAD"/>
    <w:rsid w:val="007A6F5C"/>
    <w:rsid w:val="007D3553"/>
    <w:rsid w:val="007D56FC"/>
    <w:rsid w:val="007E569D"/>
    <w:rsid w:val="007E6212"/>
    <w:rsid w:val="007F3880"/>
    <w:rsid w:val="007F5953"/>
    <w:rsid w:val="0080042D"/>
    <w:rsid w:val="00801792"/>
    <w:rsid w:val="00804044"/>
    <w:rsid w:val="00810101"/>
    <w:rsid w:val="00825DB0"/>
    <w:rsid w:val="0083054F"/>
    <w:rsid w:val="0085568C"/>
    <w:rsid w:val="008563CE"/>
    <w:rsid w:val="008606FC"/>
    <w:rsid w:val="00862978"/>
    <w:rsid w:val="00863F7C"/>
    <w:rsid w:val="00867C71"/>
    <w:rsid w:val="00867E7D"/>
    <w:rsid w:val="00892A99"/>
    <w:rsid w:val="008A48B9"/>
    <w:rsid w:val="008B1E97"/>
    <w:rsid w:val="008B4C07"/>
    <w:rsid w:val="008D705C"/>
    <w:rsid w:val="008F103B"/>
    <w:rsid w:val="008F74E9"/>
    <w:rsid w:val="009047AB"/>
    <w:rsid w:val="009112C2"/>
    <w:rsid w:val="0091247E"/>
    <w:rsid w:val="009148D8"/>
    <w:rsid w:val="00914DB6"/>
    <w:rsid w:val="00923AAB"/>
    <w:rsid w:val="009255D4"/>
    <w:rsid w:val="00936C91"/>
    <w:rsid w:val="00937C71"/>
    <w:rsid w:val="00954993"/>
    <w:rsid w:val="00955196"/>
    <w:rsid w:val="009554E1"/>
    <w:rsid w:val="00964C29"/>
    <w:rsid w:val="0097096F"/>
    <w:rsid w:val="00995A88"/>
    <w:rsid w:val="0099662F"/>
    <w:rsid w:val="009A07FD"/>
    <w:rsid w:val="009A38FE"/>
    <w:rsid w:val="009B6B86"/>
    <w:rsid w:val="009C4608"/>
    <w:rsid w:val="009D64E9"/>
    <w:rsid w:val="009D66B4"/>
    <w:rsid w:val="009E2164"/>
    <w:rsid w:val="009E2D73"/>
    <w:rsid w:val="00A015E8"/>
    <w:rsid w:val="00A14C6B"/>
    <w:rsid w:val="00A16A4C"/>
    <w:rsid w:val="00A20B76"/>
    <w:rsid w:val="00A517BB"/>
    <w:rsid w:val="00A54770"/>
    <w:rsid w:val="00A9212C"/>
    <w:rsid w:val="00AA5AEC"/>
    <w:rsid w:val="00AB0FDD"/>
    <w:rsid w:val="00AB63DF"/>
    <w:rsid w:val="00AC4B00"/>
    <w:rsid w:val="00AF59DD"/>
    <w:rsid w:val="00B01145"/>
    <w:rsid w:val="00B0778A"/>
    <w:rsid w:val="00B07943"/>
    <w:rsid w:val="00B12781"/>
    <w:rsid w:val="00B23321"/>
    <w:rsid w:val="00B3097F"/>
    <w:rsid w:val="00B371BD"/>
    <w:rsid w:val="00B459CD"/>
    <w:rsid w:val="00B51EDB"/>
    <w:rsid w:val="00B620BD"/>
    <w:rsid w:val="00B857CB"/>
    <w:rsid w:val="00B92C3E"/>
    <w:rsid w:val="00B938BF"/>
    <w:rsid w:val="00B97755"/>
    <w:rsid w:val="00BA0794"/>
    <w:rsid w:val="00BA0FDF"/>
    <w:rsid w:val="00BC419B"/>
    <w:rsid w:val="00BD0A77"/>
    <w:rsid w:val="00BE3A18"/>
    <w:rsid w:val="00BE3AC6"/>
    <w:rsid w:val="00BE580E"/>
    <w:rsid w:val="00C0337D"/>
    <w:rsid w:val="00C063B4"/>
    <w:rsid w:val="00C07A74"/>
    <w:rsid w:val="00C11F1D"/>
    <w:rsid w:val="00C12124"/>
    <w:rsid w:val="00C45402"/>
    <w:rsid w:val="00C51B0E"/>
    <w:rsid w:val="00C53C51"/>
    <w:rsid w:val="00C76629"/>
    <w:rsid w:val="00C8508D"/>
    <w:rsid w:val="00C92DC2"/>
    <w:rsid w:val="00CA7552"/>
    <w:rsid w:val="00CA7A6B"/>
    <w:rsid w:val="00CC3254"/>
    <w:rsid w:val="00CE3174"/>
    <w:rsid w:val="00CE4FA8"/>
    <w:rsid w:val="00CF476E"/>
    <w:rsid w:val="00CF4B53"/>
    <w:rsid w:val="00D00D43"/>
    <w:rsid w:val="00D10825"/>
    <w:rsid w:val="00D2039F"/>
    <w:rsid w:val="00D36F2F"/>
    <w:rsid w:val="00D43D8B"/>
    <w:rsid w:val="00D60D3D"/>
    <w:rsid w:val="00D61DB0"/>
    <w:rsid w:val="00D6789A"/>
    <w:rsid w:val="00D724C9"/>
    <w:rsid w:val="00D8428D"/>
    <w:rsid w:val="00DA2CDC"/>
    <w:rsid w:val="00DA5EB1"/>
    <w:rsid w:val="00DB17CA"/>
    <w:rsid w:val="00DD34EE"/>
    <w:rsid w:val="00DE5020"/>
    <w:rsid w:val="00DE5AC9"/>
    <w:rsid w:val="00DE767F"/>
    <w:rsid w:val="00DF0F8C"/>
    <w:rsid w:val="00E06932"/>
    <w:rsid w:val="00E12FE8"/>
    <w:rsid w:val="00E13F6F"/>
    <w:rsid w:val="00E14EBF"/>
    <w:rsid w:val="00E165F1"/>
    <w:rsid w:val="00E52D62"/>
    <w:rsid w:val="00E5424D"/>
    <w:rsid w:val="00E54C5D"/>
    <w:rsid w:val="00E553D2"/>
    <w:rsid w:val="00E5595A"/>
    <w:rsid w:val="00E57C33"/>
    <w:rsid w:val="00E6488B"/>
    <w:rsid w:val="00E66E1B"/>
    <w:rsid w:val="00E732EE"/>
    <w:rsid w:val="00E83181"/>
    <w:rsid w:val="00E867A8"/>
    <w:rsid w:val="00E91B58"/>
    <w:rsid w:val="00E94EC2"/>
    <w:rsid w:val="00EA1D7A"/>
    <w:rsid w:val="00EC2E53"/>
    <w:rsid w:val="00ED21F0"/>
    <w:rsid w:val="00ED3135"/>
    <w:rsid w:val="00EE5802"/>
    <w:rsid w:val="00EE5DEE"/>
    <w:rsid w:val="00EF0F39"/>
    <w:rsid w:val="00EF43A2"/>
    <w:rsid w:val="00F27F3B"/>
    <w:rsid w:val="00F3776D"/>
    <w:rsid w:val="00F5205E"/>
    <w:rsid w:val="00F52CED"/>
    <w:rsid w:val="00F5392D"/>
    <w:rsid w:val="00F55904"/>
    <w:rsid w:val="00F740C4"/>
    <w:rsid w:val="00F77D4B"/>
    <w:rsid w:val="00F90228"/>
    <w:rsid w:val="00F90930"/>
    <w:rsid w:val="00F91744"/>
    <w:rsid w:val="00F93E1A"/>
    <w:rsid w:val="00FA513B"/>
    <w:rsid w:val="00FA57FB"/>
    <w:rsid w:val="00FC01DB"/>
    <w:rsid w:val="00FC1019"/>
    <w:rsid w:val="00FE19C5"/>
    <w:rsid w:val="00FF7158"/>
    <w:rsid w:val="00FF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2FB91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65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557E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57E9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E553D2"/>
    <w:pPr>
      <w:jc w:val="center"/>
    </w:pPr>
    <w:rPr>
      <w:sz w:val="24"/>
      <w:szCs w:val="22"/>
    </w:rPr>
  </w:style>
  <w:style w:type="character" w:customStyle="1" w:styleId="ab">
    <w:name w:val="記 (文字)"/>
    <w:basedOn w:val="a0"/>
    <w:link w:val="aa"/>
    <w:uiPriority w:val="99"/>
    <w:rsid w:val="00E553D2"/>
    <w:rPr>
      <w:sz w:val="24"/>
      <w:szCs w:val="22"/>
    </w:rPr>
  </w:style>
  <w:style w:type="paragraph" w:styleId="ac">
    <w:name w:val="Closing"/>
    <w:basedOn w:val="a"/>
    <w:link w:val="ad"/>
    <w:uiPriority w:val="99"/>
    <w:unhideWhenUsed/>
    <w:rsid w:val="00E553D2"/>
    <w:pPr>
      <w:jc w:val="right"/>
    </w:pPr>
    <w:rPr>
      <w:sz w:val="24"/>
      <w:szCs w:val="22"/>
    </w:rPr>
  </w:style>
  <w:style w:type="character" w:customStyle="1" w:styleId="ad">
    <w:name w:val="結語 (文字)"/>
    <w:basedOn w:val="a0"/>
    <w:link w:val="ac"/>
    <w:uiPriority w:val="99"/>
    <w:rsid w:val="00E553D2"/>
    <w:rPr>
      <w:sz w:val="24"/>
      <w:szCs w:val="22"/>
    </w:rPr>
  </w:style>
  <w:style w:type="paragraph" w:styleId="ae">
    <w:name w:val="List Paragraph"/>
    <w:basedOn w:val="a"/>
    <w:uiPriority w:val="34"/>
    <w:qFormat/>
    <w:rsid w:val="00E553D2"/>
    <w:pPr>
      <w:ind w:leftChars="400" w:left="840"/>
    </w:pPr>
  </w:style>
  <w:style w:type="paragraph" w:styleId="af">
    <w:name w:val="No Spacing"/>
    <w:uiPriority w:val="1"/>
    <w:qFormat/>
    <w:rsid w:val="00D43D8B"/>
    <w:pPr>
      <w:widowControl w:val="0"/>
      <w:jc w:val="both"/>
    </w:pPr>
  </w:style>
  <w:style w:type="table" w:styleId="af0">
    <w:name w:val="Table Grid"/>
    <w:basedOn w:val="a1"/>
    <w:uiPriority w:val="39"/>
    <w:rsid w:val="00250D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Date"/>
    <w:basedOn w:val="a"/>
    <w:next w:val="a"/>
    <w:link w:val="af2"/>
    <w:uiPriority w:val="99"/>
    <w:semiHidden/>
    <w:unhideWhenUsed/>
    <w:rsid w:val="0091247E"/>
  </w:style>
  <w:style w:type="character" w:customStyle="1" w:styleId="af2">
    <w:name w:val="日付 (文字)"/>
    <w:basedOn w:val="a0"/>
    <w:link w:val="af1"/>
    <w:uiPriority w:val="99"/>
    <w:semiHidden/>
    <w:rsid w:val="0091247E"/>
  </w:style>
  <w:style w:type="character" w:styleId="af3">
    <w:name w:val="annotation reference"/>
    <w:basedOn w:val="a0"/>
    <w:uiPriority w:val="99"/>
    <w:semiHidden/>
    <w:unhideWhenUsed/>
    <w:rsid w:val="005B5B66"/>
    <w:rPr>
      <w:sz w:val="18"/>
      <w:szCs w:val="18"/>
    </w:rPr>
  </w:style>
  <w:style w:type="paragraph" w:styleId="af4">
    <w:name w:val="annotation text"/>
    <w:basedOn w:val="a"/>
    <w:link w:val="af5"/>
    <w:uiPriority w:val="99"/>
    <w:unhideWhenUsed/>
    <w:rsid w:val="005B5B66"/>
    <w:pPr>
      <w:jc w:val="left"/>
    </w:pPr>
  </w:style>
  <w:style w:type="character" w:customStyle="1" w:styleId="af5">
    <w:name w:val="コメント文字列 (文字)"/>
    <w:basedOn w:val="a0"/>
    <w:link w:val="af4"/>
    <w:uiPriority w:val="99"/>
    <w:rsid w:val="005B5B66"/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5B5B66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5B5B66"/>
    <w:rPr>
      <w:b/>
      <w:bCs/>
    </w:rPr>
  </w:style>
  <w:style w:type="paragraph" w:styleId="af8">
    <w:name w:val="Revision"/>
    <w:hidden/>
    <w:uiPriority w:val="99"/>
    <w:semiHidden/>
    <w:rsid w:val="00235B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2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5E3169-1ECC-4580-BDCB-95ABB3BC8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2025-07-09T01:12:00Z</dcterms:created>
  <dcterms:modified xsi:type="dcterms:W3CDTF">2025-07-09T01:12:00Z</dcterms:modified>
</cp:coreProperties>
</file>