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4233" w14:textId="77777777" w:rsidR="00C54A5A" w:rsidRDefault="002403AF" w:rsidP="00C54A5A">
      <w:pPr>
        <w:widowControl/>
        <w:ind w:firstLineChars="600" w:firstLine="2160"/>
        <w:jc w:val="left"/>
        <w:rPr>
          <w:sz w:val="36"/>
          <w:szCs w:val="36"/>
        </w:rPr>
      </w:pPr>
      <w:r>
        <w:rPr>
          <w:rFonts w:hint="eastAsia"/>
          <w:sz w:val="36"/>
          <w:szCs w:val="36"/>
        </w:rPr>
        <w:t>（事業所名）</w:t>
      </w:r>
      <w:r w:rsidR="00C54A5A" w:rsidRPr="00C54A5A">
        <w:rPr>
          <w:rFonts w:hint="eastAsia"/>
          <w:sz w:val="36"/>
          <w:szCs w:val="36"/>
        </w:rPr>
        <w:t>施設外就労規則</w:t>
      </w:r>
    </w:p>
    <w:p w14:paraId="3EE68448" w14:textId="77777777" w:rsidR="00C54A5A" w:rsidRDefault="00C54A5A" w:rsidP="00C54A5A">
      <w:pPr>
        <w:widowControl/>
        <w:ind w:firstLineChars="600" w:firstLine="2160"/>
        <w:jc w:val="left"/>
        <w:rPr>
          <w:sz w:val="36"/>
          <w:szCs w:val="36"/>
        </w:rPr>
      </w:pPr>
    </w:p>
    <w:p w14:paraId="2C6D8B42" w14:textId="77777777" w:rsidR="00C54A5A" w:rsidRPr="00453D56" w:rsidRDefault="00C54A5A" w:rsidP="00C54A5A">
      <w:pPr>
        <w:ind w:left="210" w:hangingChars="100" w:hanging="210"/>
        <w:rPr>
          <w:rFonts w:ascii="ＭＳ ゴシック" w:eastAsia="ＭＳ ゴシック" w:hAnsi="ＭＳ ゴシック" w:cs="Times New Roman"/>
          <w:szCs w:val="24"/>
        </w:rPr>
      </w:pPr>
      <w:r w:rsidRPr="00453D56">
        <w:rPr>
          <w:rFonts w:ascii="ＭＳ ゴシック" w:eastAsia="ＭＳ ゴシック" w:hAnsi="ＭＳ ゴシック" w:cs="Times New Roman" w:hint="eastAsia"/>
          <w:szCs w:val="24"/>
        </w:rPr>
        <w:t>（目的）</w:t>
      </w:r>
    </w:p>
    <w:p w14:paraId="0184394C" w14:textId="77777777" w:rsidR="00C54A5A" w:rsidRPr="00453D56" w:rsidRDefault="00C54A5A" w:rsidP="00C54A5A">
      <w:pPr>
        <w:widowControl/>
        <w:ind w:leftChars="100" w:left="630" w:hangingChars="200" w:hanging="420"/>
        <w:jc w:val="left"/>
        <w:rPr>
          <w:rFonts w:ascii="ＭＳ ゴシック" w:eastAsia="ＭＳ ゴシック" w:hAnsi="ＭＳ ゴシック" w:cs="Times New Roman"/>
          <w:szCs w:val="24"/>
        </w:rPr>
      </w:pPr>
      <w:r w:rsidRPr="00453D56">
        <w:rPr>
          <w:rFonts w:ascii="ＭＳ ゴシック" w:eastAsia="ＭＳ ゴシック" w:hAnsi="ＭＳ ゴシック" w:cs="Times New Roman" w:hint="eastAsia"/>
          <w:szCs w:val="24"/>
        </w:rPr>
        <w:t>第１条　＊＊＊（以下「事業</w:t>
      </w:r>
      <w:r w:rsidR="00017300" w:rsidRPr="00453D56">
        <w:rPr>
          <w:rFonts w:ascii="ＭＳ ゴシック" w:eastAsia="ＭＳ ゴシック" w:hAnsi="ＭＳ ゴシック" w:cs="Times New Roman" w:hint="eastAsia"/>
          <w:szCs w:val="24"/>
        </w:rPr>
        <w:t>所</w:t>
      </w:r>
      <w:r w:rsidRPr="00453D56">
        <w:rPr>
          <w:rFonts w:ascii="ＭＳ ゴシック" w:eastAsia="ＭＳ ゴシック" w:hAnsi="ＭＳ ゴシック" w:cs="Times New Roman" w:hint="eastAsia"/>
          <w:szCs w:val="24"/>
        </w:rPr>
        <w:t>」という。）が実施する施設外就労において，適正な運営を確保するために必要な事項を定め</w:t>
      </w:r>
      <w:r w:rsidR="00C11A20">
        <w:rPr>
          <w:rFonts w:ascii="ＭＳ ゴシック" w:eastAsia="ＭＳ ゴシック" w:hAnsi="ＭＳ ゴシック" w:cs="Times New Roman" w:hint="eastAsia"/>
          <w:szCs w:val="24"/>
        </w:rPr>
        <w:t>，</w:t>
      </w:r>
      <w:r w:rsidRPr="00453D56">
        <w:rPr>
          <w:rFonts w:ascii="ＭＳ ゴシック" w:eastAsia="ＭＳ ゴシック" w:hAnsi="ＭＳ ゴシック" w:cs="Times New Roman" w:hint="eastAsia"/>
          <w:szCs w:val="24"/>
        </w:rPr>
        <w:t>施設外就労の</w:t>
      </w:r>
      <w:r w:rsidR="002403AF">
        <w:rPr>
          <w:rFonts w:ascii="ＭＳ ゴシック" w:eastAsia="ＭＳ ゴシック" w:hAnsi="ＭＳ ゴシック" w:cs="Times New Roman" w:hint="eastAsia"/>
          <w:szCs w:val="24"/>
        </w:rPr>
        <w:t>継続により，就労能力や工賃等の向上及び一般就労への移行に資するため，</w:t>
      </w:r>
      <w:r w:rsidRPr="00453D56">
        <w:rPr>
          <w:rFonts w:ascii="ＭＳ ゴシック" w:eastAsia="ＭＳ ゴシック" w:hAnsi="ＭＳ ゴシック" w:cs="Times New Roman" w:hint="eastAsia"/>
          <w:szCs w:val="24"/>
        </w:rPr>
        <w:t>円滑な運営管理を図るとともに</w:t>
      </w:r>
      <w:r w:rsidR="00C11A20">
        <w:rPr>
          <w:rFonts w:ascii="ＭＳ ゴシック" w:eastAsia="ＭＳ ゴシック" w:hAnsi="ＭＳ ゴシック" w:cs="Times New Roman" w:hint="eastAsia"/>
          <w:szCs w:val="24"/>
        </w:rPr>
        <w:t>，</w:t>
      </w:r>
      <w:r w:rsidRPr="00453D56">
        <w:rPr>
          <w:rFonts w:ascii="ＭＳ ゴシック" w:eastAsia="ＭＳ ゴシック" w:hAnsi="ＭＳ ゴシック" w:cs="Times New Roman" w:hint="eastAsia"/>
          <w:szCs w:val="24"/>
        </w:rPr>
        <w:t>利用者の意思及び人格を尊重して</w:t>
      </w:r>
      <w:r w:rsidR="00C11A20">
        <w:rPr>
          <w:rFonts w:ascii="ＭＳ ゴシック" w:eastAsia="ＭＳ ゴシック" w:hAnsi="ＭＳ ゴシック" w:cs="Times New Roman" w:hint="eastAsia"/>
          <w:szCs w:val="24"/>
        </w:rPr>
        <w:t>，</w:t>
      </w:r>
      <w:r w:rsidRPr="00453D56">
        <w:rPr>
          <w:rFonts w:ascii="ＭＳ ゴシック" w:eastAsia="ＭＳ ゴシック" w:hAnsi="ＭＳ ゴシック" w:cs="Times New Roman" w:hint="eastAsia"/>
          <w:szCs w:val="24"/>
        </w:rPr>
        <w:t>常に当該利用者の立場に立った適切なサービスの提供を確保することを目的とする。</w:t>
      </w:r>
    </w:p>
    <w:p w14:paraId="4896D5AD" w14:textId="77777777" w:rsidR="00360D99" w:rsidRDefault="00360D99" w:rsidP="00C54A5A">
      <w:pPr>
        <w:widowControl/>
        <w:jc w:val="left"/>
        <w:rPr>
          <w:szCs w:val="21"/>
        </w:rPr>
      </w:pPr>
    </w:p>
    <w:p w14:paraId="5D90291C" w14:textId="77777777" w:rsidR="00453D56" w:rsidRPr="00360D99" w:rsidRDefault="00453D56" w:rsidP="00453D56">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（実施企業等との契約</w:t>
      </w:r>
      <w:r w:rsidR="002403AF">
        <w:rPr>
          <w:rFonts w:asciiTheme="majorEastAsia" w:eastAsiaTheme="majorEastAsia" w:hAnsiTheme="majorEastAsia" w:hint="eastAsia"/>
          <w:szCs w:val="21"/>
        </w:rPr>
        <w:t>等</w:t>
      </w:r>
      <w:r w:rsidRPr="00360D99">
        <w:rPr>
          <w:rFonts w:asciiTheme="majorEastAsia" w:eastAsiaTheme="majorEastAsia" w:hAnsiTheme="majorEastAsia" w:hint="eastAsia"/>
          <w:szCs w:val="21"/>
        </w:rPr>
        <w:t>）</w:t>
      </w:r>
    </w:p>
    <w:p w14:paraId="7E86059D" w14:textId="77777777" w:rsidR="00453D56" w:rsidRPr="00360D99" w:rsidRDefault="00453D56"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Pr>
          <w:rFonts w:asciiTheme="majorEastAsia" w:eastAsiaTheme="majorEastAsia" w:hAnsiTheme="majorEastAsia" w:hint="eastAsia"/>
          <w:szCs w:val="21"/>
        </w:rPr>
        <w:t>2</w:t>
      </w:r>
      <w:r w:rsidRPr="00360D99">
        <w:rPr>
          <w:rFonts w:asciiTheme="majorEastAsia" w:eastAsiaTheme="majorEastAsia" w:hAnsiTheme="majorEastAsia" w:hint="eastAsia"/>
          <w:szCs w:val="21"/>
        </w:rPr>
        <w:t>条　施設外就労を実施する作業内容，作業時間，賃金（工賃）等について，発注元の事業所と契約書を取り交わすものとする。</w:t>
      </w:r>
    </w:p>
    <w:p w14:paraId="76924E32" w14:textId="77777777" w:rsidR="00453D56" w:rsidRDefault="00453D56" w:rsidP="00C54A5A">
      <w:pPr>
        <w:widowControl/>
        <w:jc w:val="left"/>
        <w:rPr>
          <w:szCs w:val="21"/>
        </w:rPr>
      </w:pPr>
      <w:r>
        <w:rPr>
          <w:rFonts w:asciiTheme="majorEastAsia" w:eastAsiaTheme="majorEastAsia" w:hAnsiTheme="majorEastAsia" w:hint="eastAsia"/>
          <w:szCs w:val="21"/>
        </w:rPr>
        <w:t xml:space="preserve">　　</w:t>
      </w:r>
      <w:r w:rsidR="001965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実施企業等は別紙</w:t>
      </w:r>
      <w:r w:rsidR="007039A0">
        <w:rPr>
          <w:rFonts w:asciiTheme="majorEastAsia" w:eastAsiaTheme="majorEastAsia" w:hAnsiTheme="majorEastAsia" w:hint="eastAsia"/>
          <w:szCs w:val="21"/>
        </w:rPr>
        <w:t>「</w:t>
      </w:r>
      <w:r w:rsidR="007039A0" w:rsidRPr="00360D99">
        <w:rPr>
          <w:rFonts w:asciiTheme="majorEastAsia" w:eastAsiaTheme="majorEastAsia" w:hAnsiTheme="majorEastAsia" w:hint="eastAsia"/>
          <w:szCs w:val="21"/>
        </w:rPr>
        <w:t>施設外就労</w:t>
      </w:r>
      <w:r w:rsidR="007039A0">
        <w:rPr>
          <w:rFonts w:asciiTheme="majorEastAsia" w:eastAsiaTheme="majorEastAsia" w:hAnsiTheme="majorEastAsia" w:hint="eastAsia"/>
          <w:szCs w:val="21"/>
        </w:rPr>
        <w:t>実施企業等一覧表」</w:t>
      </w:r>
      <w:r>
        <w:rPr>
          <w:rFonts w:asciiTheme="majorEastAsia" w:eastAsiaTheme="majorEastAsia" w:hAnsiTheme="majorEastAsia" w:hint="eastAsia"/>
          <w:szCs w:val="21"/>
        </w:rPr>
        <w:t>の通りとする。</w:t>
      </w:r>
    </w:p>
    <w:p w14:paraId="65CEBF3C" w14:textId="77777777" w:rsidR="00453D56" w:rsidRPr="00C11A20" w:rsidRDefault="000D6603" w:rsidP="00C54A5A">
      <w:pPr>
        <w:widowControl/>
        <w:jc w:val="left"/>
        <w:rPr>
          <w:rFonts w:ascii="ＭＳ ゴシック" w:eastAsia="ＭＳ ゴシック" w:hAnsi="ＭＳ ゴシック"/>
          <w:szCs w:val="21"/>
        </w:rPr>
      </w:pPr>
      <w:r w:rsidRPr="00C11A20">
        <w:rPr>
          <w:rFonts w:ascii="ＭＳ ゴシック" w:eastAsia="ＭＳ ゴシック" w:hAnsi="ＭＳ ゴシック" w:hint="eastAsia"/>
          <w:szCs w:val="21"/>
        </w:rPr>
        <w:t xml:space="preserve">　　　2　</w:t>
      </w:r>
      <w:r w:rsidR="002403AF" w:rsidRPr="00C11A20">
        <w:rPr>
          <w:rFonts w:ascii="ＭＳ ゴシック" w:eastAsia="ＭＳ ゴシック" w:hAnsi="ＭＳ ゴシック" w:hint="eastAsia"/>
          <w:szCs w:val="21"/>
        </w:rPr>
        <w:t>請け負った作業についての利用者に対する</w:t>
      </w:r>
      <w:r w:rsidRPr="00C11A20">
        <w:rPr>
          <w:rFonts w:ascii="ＭＳ ゴシック" w:eastAsia="ＭＳ ゴシック" w:hAnsi="ＭＳ ゴシック" w:hint="eastAsia"/>
          <w:szCs w:val="21"/>
        </w:rPr>
        <w:t>必要な指導等は，事業所が行うものとする。</w:t>
      </w:r>
    </w:p>
    <w:p w14:paraId="478B505D" w14:textId="77777777" w:rsidR="000D6603" w:rsidRPr="000D6603" w:rsidRDefault="000D6603" w:rsidP="00C54A5A">
      <w:pPr>
        <w:widowControl/>
        <w:jc w:val="left"/>
        <w:rPr>
          <w:szCs w:val="21"/>
        </w:rPr>
      </w:pPr>
      <w:r>
        <w:rPr>
          <w:rFonts w:hint="eastAsia"/>
          <w:szCs w:val="21"/>
        </w:rPr>
        <w:t xml:space="preserve">　　　</w:t>
      </w:r>
    </w:p>
    <w:p w14:paraId="4696EB62" w14:textId="77777777" w:rsidR="00C54A5A" w:rsidRPr="00360D99" w:rsidRDefault="00C54A5A"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w:t>
      </w:r>
      <w:r w:rsidR="00017300" w:rsidRPr="00360D99">
        <w:rPr>
          <w:rFonts w:asciiTheme="majorEastAsia" w:eastAsiaTheme="majorEastAsia" w:hAnsiTheme="majorEastAsia" w:hint="eastAsia"/>
          <w:szCs w:val="21"/>
        </w:rPr>
        <w:t>職員配置</w:t>
      </w:r>
      <w:r w:rsidRPr="00360D99">
        <w:rPr>
          <w:rFonts w:asciiTheme="majorEastAsia" w:eastAsiaTheme="majorEastAsia" w:hAnsiTheme="majorEastAsia" w:hint="eastAsia"/>
          <w:szCs w:val="21"/>
        </w:rPr>
        <w:t>））</w:t>
      </w:r>
    </w:p>
    <w:p w14:paraId="26D0E226" w14:textId="77777777" w:rsidR="00C54A5A" w:rsidRPr="00360D99" w:rsidRDefault="00C54A5A"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3</w:t>
      </w:r>
      <w:r w:rsidRPr="00360D99">
        <w:rPr>
          <w:rFonts w:asciiTheme="majorEastAsia" w:eastAsiaTheme="majorEastAsia" w:hAnsiTheme="majorEastAsia" w:hint="eastAsia"/>
          <w:szCs w:val="21"/>
        </w:rPr>
        <w:t>条　施設外就労を行うユニットについて，1ユニットあたりの利用者に対して人員配置（最低）</w:t>
      </w:r>
      <w:r w:rsidR="00775DC2" w:rsidRPr="00360D99">
        <w:rPr>
          <w:rFonts w:asciiTheme="majorEastAsia" w:eastAsiaTheme="majorEastAsia" w:hAnsiTheme="majorEastAsia" w:hint="eastAsia"/>
          <w:szCs w:val="21"/>
        </w:rPr>
        <w:t>基準上又は報酬算定上必要とされる人数（常勤換算方法による）の職員を配置するとともに，事業所についても施設外就労を行う者を除いた利用者の人数に対して人員配置（最低）基準上又は，報酬算定上必要な人数（常勤換算方法による）の職員を配置する</w:t>
      </w:r>
      <w:r w:rsidR="00017300" w:rsidRPr="00360D99">
        <w:rPr>
          <w:rFonts w:asciiTheme="majorEastAsia" w:eastAsiaTheme="majorEastAsia" w:hAnsiTheme="majorEastAsia" w:hint="eastAsia"/>
          <w:szCs w:val="21"/>
        </w:rPr>
        <w:t>ものとする</w:t>
      </w:r>
      <w:r w:rsidR="00775DC2" w:rsidRPr="00360D99">
        <w:rPr>
          <w:rFonts w:asciiTheme="majorEastAsia" w:eastAsiaTheme="majorEastAsia" w:hAnsiTheme="majorEastAsia" w:hint="eastAsia"/>
          <w:szCs w:val="21"/>
        </w:rPr>
        <w:t>。</w:t>
      </w:r>
    </w:p>
    <w:p w14:paraId="36809396" w14:textId="77777777" w:rsidR="00017300" w:rsidRPr="00360D99" w:rsidRDefault="00017300" w:rsidP="00C54A5A">
      <w:pPr>
        <w:widowControl/>
        <w:jc w:val="left"/>
        <w:rPr>
          <w:rFonts w:asciiTheme="majorEastAsia" w:eastAsiaTheme="majorEastAsia" w:hAnsiTheme="majorEastAsia"/>
          <w:szCs w:val="21"/>
        </w:rPr>
      </w:pPr>
    </w:p>
    <w:p w14:paraId="7DAABBC7"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（運営規程への位置づけ）</w:t>
      </w:r>
    </w:p>
    <w:p w14:paraId="19F2BCC7"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4</w:t>
      </w:r>
      <w:r w:rsidRPr="00360D99">
        <w:rPr>
          <w:rFonts w:asciiTheme="majorEastAsia" w:eastAsiaTheme="majorEastAsia" w:hAnsiTheme="majorEastAsia" w:hint="eastAsia"/>
          <w:szCs w:val="21"/>
        </w:rPr>
        <w:t>条　施設外就労の提供を，事業所の運営規程に位置付けることとする。</w:t>
      </w:r>
    </w:p>
    <w:p w14:paraId="1040DEF6" w14:textId="77777777" w:rsidR="00017300" w:rsidRPr="00360D99" w:rsidRDefault="00017300" w:rsidP="00C54A5A">
      <w:pPr>
        <w:widowControl/>
        <w:jc w:val="left"/>
        <w:rPr>
          <w:rFonts w:asciiTheme="majorEastAsia" w:eastAsiaTheme="majorEastAsia" w:hAnsiTheme="majorEastAsia"/>
          <w:szCs w:val="21"/>
        </w:rPr>
      </w:pPr>
    </w:p>
    <w:p w14:paraId="23B62D7B"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（個別支援計画）</w:t>
      </w:r>
    </w:p>
    <w:p w14:paraId="1EFB7E4F" w14:textId="77777777" w:rsidR="00017300" w:rsidRPr="00360D99" w:rsidRDefault="00017300"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5</w:t>
      </w:r>
      <w:r w:rsidRPr="00360D99">
        <w:rPr>
          <w:rFonts w:asciiTheme="majorEastAsia" w:eastAsiaTheme="majorEastAsia" w:hAnsiTheme="majorEastAsia" w:hint="eastAsia"/>
          <w:szCs w:val="21"/>
        </w:rPr>
        <w:t>条　施設外就労を含めた個別支援計画を事前に作成し，就労能力や工賃の向上及び一般就労への移行に資するものとする。</w:t>
      </w:r>
    </w:p>
    <w:p w14:paraId="31296023" w14:textId="77777777" w:rsidR="00017300" w:rsidRPr="00360D99" w:rsidRDefault="00017300" w:rsidP="00C54A5A">
      <w:pPr>
        <w:widowControl/>
        <w:jc w:val="left"/>
        <w:rPr>
          <w:rFonts w:asciiTheme="majorEastAsia" w:eastAsiaTheme="majorEastAsia" w:hAnsiTheme="majorEastAsia"/>
          <w:szCs w:val="21"/>
        </w:rPr>
      </w:pPr>
    </w:p>
    <w:p w14:paraId="1B59E47A" w14:textId="77777777" w:rsidR="00017300" w:rsidRPr="00360D99" w:rsidRDefault="0001730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（緊急時の対応）</w:t>
      </w:r>
    </w:p>
    <w:p w14:paraId="629ED3EA" w14:textId="77777777" w:rsidR="00017300" w:rsidRPr="00360D99" w:rsidRDefault="00017300"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w:t>
      </w:r>
      <w:r w:rsidR="00453D56">
        <w:rPr>
          <w:rFonts w:asciiTheme="majorEastAsia" w:eastAsiaTheme="majorEastAsia" w:hAnsiTheme="majorEastAsia" w:hint="eastAsia"/>
          <w:szCs w:val="21"/>
        </w:rPr>
        <w:t>6</w:t>
      </w:r>
      <w:r w:rsidRPr="00360D99">
        <w:rPr>
          <w:rFonts w:asciiTheme="majorEastAsia" w:eastAsiaTheme="majorEastAsia" w:hAnsiTheme="majorEastAsia" w:hint="eastAsia"/>
          <w:szCs w:val="21"/>
        </w:rPr>
        <w:t>条　施設外就労実施中の事故等の緊急事態に対応するため，連絡網等を定めた対応マニュアルを備えるものとする。</w:t>
      </w:r>
    </w:p>
    <w:p w14:paraId="0234AFAC" w14:textId="77777777" w:rsidR="00017300" w:rsidRPr="00360D99" w:rsidRDefault="00017300" w:rsidP="00C54A5A">
      <w:pPr>
        <w:widowControl/>
        <w:jc w:val="left"/>
        <w:rPr>
          <w:rFonts w:asciiTheme="majorEastAsia" w:eastAsiaTheme="majorEastAsia" w:hAnsiTheme="majorEastAsia"/>
          <w:szCs w:val="21"/>
        </w:rPr>
      </w:pPr>
    </w:p>
    <w:p w14:paraId="3A441008" w14:textId="77777777" w:rsidR="00B764E0" w:rsidRPr="00360D99" w:rsidRDefault="00B764E0" w:rsidP="00C54A5A">
      <w:pPr>
        <w:widowControl/>
        <w:jc w:val="left"/>
        <w:rPr>
          <w:rFonts w:asciiTheme="majorEastAsia" w:eastAsiaTheme="majorEastAsia" w:hAnsiTheme="majorEastAsia"/>
          <w:szCs w:val="21"/>
        </w:rPr>
      </w:pPr>
      <w:r w:rsidRPr="00360D99">
        <w:rPr>
          <w:rFonts w:asciiTheme="majorEastAsia" w:eastAsiaTheme="majorEastAsia" w:hAnsiTheme="majorEastAsia" w:hint="eastAsia"/>
          <w:szCs w:val="21"/>
        </w:rPr>
        <w:t>（評価）</w:t>
      </w:r>
    </w:p>
    <w:p w14:paraId="6027E5BD" w14:textId="77777777" w:rsidR="00B764E0" w:rsidRPr="00360D99" w:rsidRDefault="00B764E0" w:rsidP="0019650D">
      <w:pPr>
        <w:widowControl/>
        <w:ind w:left="630" w:hangingChars="300" w:hanging="630"/>
        <w:jc w:val="left"/>
        <w:rPr>
          <w:rFonts w:asciiTheme="majorEastAsia" w:eastAsiaTheme="majorEastAsia" w:hAnsiTheme="majorEastAsia"/>
          <w:szCs w:val="21"/>
        </w:rPr>
      </w:pPr>
      <w:r w:rsidRPr="00360D99">
        <w:rPr>
          <w:rFonts w:asciiTheme="majorEastAsia" w:eastAsiaTheme="majorEastAsia" w:hAnsiTheme="majorEastAsia" w:hint="eastAsia"/>
          <w:szCs w:val="21"/>
        </w:rPr>
        <w:t xml:space="preserve">　第7条　施設外就労を行う利用者について，月の利用日数のうち最低</w:t>
      </w:r>
      <w:r w:rsidR="00F66795" w:rsidRPr="00360D99">
        <w:rPr>
          <w:rFonts w:asciiTheme="majorEastAsia" w:eastAsiaTheme="majorEastAsia" w:hAnsiTheme="majorEastAsia" w:hint="eastAsia"/>
          <w:szCs w:val="21"/>
        </w:rPr>
        <w:t>2日は</w:t>
      </w:r>
      <w:r w:rsidR="00360D99" w:rsidRPr="00360D99">
        <w:rPr>
          <w:rFonts w:asciiTheme="majorEastAsia" w:eastAsiaTheme="majorEastAsia" w:hAnsiTheme="majorEastAsia" w:hint="eastAsia"/>
          <w:szCs w:val="21"/>
        </w:rPr>
        <w:t>事業所内で訓練目標（個別支援計画）について達成度，適応度等の評価を行い，記録するものとする。</w:t>
      </w:r>
    </w:p>
    <w:p w14:paraId="75A5648A" w14:textId="77777777" w:rsidR="00017300" w:rsidRPr="00360D99" w:rsidRDefault="00017300" w:rsidP="00C54A5A">
      <w:pPr>
        <w:widowControl/>
        <w:jc w:val="left"/>
        <w:rPr>
          <w:rFonts w:asciiTheme="majorEastAsia" w:eastAsiaTheme="majorEastAsia" w:hAnsiTheme="majorEastAsia"/>
          <w:szCs w:val="21"/>
        </w:rPr>
      </w:pPr>
    </w:p>
    <w:p w14:paraId="650EFD03" w14:textId="77777777" w:rsidR="00453D56" w:rsidRPr="00E9431B" w:rsidRDefault="00453D56" w:rsidP="00453D56">
      <w:pPr>
        <w:ind w:left="210" w:hangingChars="100" w:hanging="210"/>
        <w:rPr>
          <w:rFonts w:ascii="ＭＳ ゴシック" w:eastAsia="ＭＳ ゴシック" w:hAnsi="ＭＳ ゴシック" w:cs="Times New Roman"/>
          <w:szCs w:val="24"/>
        </w:rPr>
      </w:pPr>
      <w:r w:rsidRPr="00E9431B">
        <w:rPr>
          <w:rFonts w:ascii="ＭＳ ゴシック" w:eastAsia="ＭＳ ゴシック" w:hAnsi="ＭＳ ゴシック" w:cs="Times New Roman" w:hint="eastAsia"/>
          <w:szCs w:val="24"/>
        </w:rPr>
        <w:t>附　則</w:t>
      </w:r>
    </w:p>
    <w:p w14:paraId="0B0D581A" w14:textId="44F128E4" w:rsidR="00453D56" w:rsidRPr="00E9431B" w:rsidRDefault="00453D56" w:rsidP="00453D56">
      <w:pPr>
        <w:ind w:left="210" w:hangingChars="100" w:hanging="210"/>
        <w:rPr>
          <w:rFonts w:ascii="ＭＳ ゴシック" w:eastAsia="ＭＳ ゴシック" w:hAnsi="ＭＳ ゴシック" w:cs="Times New Roman"/>
          <w:szCs w:val="24"/>
        </w:rPr>
      </w:pPr>
      <w:r w:rsidRPr="00E9431B">
        <w:rPr>
          <w:rFonts w:ascii="ＭＳ ゴシック" w:eastAsia="ＭＳ ゴシック" w:hAnsi="ＭＳ ゴシック" w:cs="Times New Roman" w:hint="eastAsia"/>
          <w:szCs w:val="24"/>
        </w:rPr>
        <w:t>この規程は</w:t>
      </w:r>
      <w:r w:rsidR="00C11A20">
        <w:rPr>
          <w:rFonts w:ascii="ＭＳ ゴシック" w:eastAsia="ＭＳ ゴシック" w:hAnsi="ＭＳ ゴシック" w:cs="Times New Roman" w:hint="eastAsia"/>
          <w:szCs w:val="24"/>
        </w:rPr>
        <w:t>，</w:t>
      </w:r>
      <w:r w:rsidR="00C5444B">
        <w:rPr>
          <w:rFonts w:ascii="ＭＳ ゴシック" w:eastAsia="ＭＳ ゴシック" w:hAnsi="ＭＳ ゴシック" w:cs="Times New Roman" w:hint="eastAsia"/>
          <w:szCs w:val="24"/>
        </w:rPr>
        <w:t>令和</w:t>
      </w:r>
      <w:r w:rsidRPr="00E9431B">
        <w:rPr>
          <w:rFonts w:ascii="ＭＳ ゴシック" w:eastAsia="ＭＳ ゴシック" w:hAnsi="ＭＳ ゴシック" w:cs="Times New Roman" w:hint="eastAsia"/>
          <w:szCs w:val="24"/>
        </w:rPr>
        <w:t>○○年○月</w:t>
      </w:r>
      <w:r w:rsidR="00C5444B">
        <w:rPr>
          <w:rFonts w:ascii="ＭＳ ゴシック" w:eastAsia="ＭＳ ゴシック" w:hAnsi="ＭＳ ゴシック" w:cs="Times New Roman" w:hint="eastAsia"/>
          <w:szCs w:val="24"/>
        </w:rPr>
        <w:t>○</w:t>
      </w:r>
      <w:r w:rsidRPr="00E9431B">
        <w:rPr>
          <w:rFonts w:ascii="ＭＳ ゴシック" w:eastAsia="ＭＳ ゴシック" w:hAnsi="ＭＳ ゴシック" w:cs="Times New Roman" w:hint="eastAsia"/>
          <w:szCs w:val="24"/>
        </w:rPr>
        <w:t>日から施行する。</w:t>
      </w:r>
    </w:p>
    <w:p w14:paraId="19F9822A" w14:textId="77777777" w:rsidR="00453D56" w:rsidRPr="00E9431B" w:rsidRDefault="00453D56" w:rsidP="00453D56">
      <w:pPr>
        <w:ind w:left="210" w:hangingChars="100" w:hanging="210"/>
        <w:rPr>
          <w:rFonts w:ascii="ＭＳ ゴシック" w:eastAsia="ＭＳ ゴシック" w:hAnsi="ＭＳ ゴシック" w:cs="Times New Roman"/>
          <w:szCs w:val="24"/>
        </w:rPr>
      </w:pPr>
    </w:p>
    <w:p w14:paraId="140338E3" w14:textId="77777777" w:rsidR="007039A0" w:rsidRPr="00C5444B" w:rsidRDefault="007039A0" w:rsidP="00C91883">
      <w:pPr>
        <w:rPr>
          <w:rFonts w:asciiTheme="majorEastAsia" w:eastAsiaTheme="majorEastAsia" w:hAnsiTheme="majorEastAsia"/>
          <w:szCs w:val="21"/>
          <w:bdr w:val="single" w:sz="4" w:space="0" w:color="auto"/>
        </w:rPr>
      </w:pPr>
    </w:p>
    <w:sectPr w:rsidR="007039A0" w:rsidRPr="00C5444B" w:rsidSect="00C9188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D2E9" w14:textId="77777777" w:rsidR="0053724B" w:rsidRDefault="0053724B" w:rsidP="00E9431B">
      <w:r>
        <w:separator/>
      </w:r>
    </w:p>
  </w:endnote>
  <w:endnote w:type="continuationSeparator" w:id="0">
    <w:p w14:paraId="6A05DE67" w14:textId="77777777" w:rsidR="0053724B" w:rsidRDefault="0053724B" w:rsidP="00E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B844" w14:textId="77777777" w:rsidR="0053724B" w:rsidRDefault="0053724B" w:rsidP="00E9431B">
      <w:r>
        <w:separator/>
      </w:r>
    </w:p>
  </w:footnote>
  <w:footnote w:type="continuationSeparator" w:id="0">
    <w:p w14:paraId="658AF2EB" w14:textId="77777777" w:rsidR="0053724B" w:rsidRDefault="0053724B" w:rsidP="00E9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690"/>
    <w:multiLevelType w:val="hybridMultilevel"/>
    <w:tmpl w:val="92BCACDE"/>
    <w:lvl w:ilvl="0" w:tplc="D0FAAFF2">
      <w:start w:val="1"/>
      <w:numFmt w:val="decimal"/>
      <w:lvlText w:val="%1"/>
      <w:lvlJc w:val="left"/>
      <w:pPr>
        <w:ind w:left="570" w:hanging="360"/>
      </w:pPr>
      <w:rPr>
        <w:rFonts w:hint="default"/>
      </w:rPr>
    </w:lvl>
    <w:lvl w:ilvl="1" w:tplc="64207B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0903C4"/>
    <w:multiLevelType w:val="hybridMultilevel"/>
    <w:tmpl w:val="F66E6C44"/>
    <w:lvl w:ilvl="0" w:tplc="D436D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516500">
    <w:abstractNumId w:val="0"/>
  </w:num>
  <w:num w:numId="2" w16cid:durableId="125678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96"/>
    <w:rsid w:val="00017300"/>
    <w:rsid w:val="00066177"/>
    <w:rsid w:val="000D6603"/>
    <w:rsid w:val="0019650D"/>
    <w:rsid w:val="001E5591"/>
    <w:rsid w:val="002403AF"/>
    <w:rsid w:val="002521CE"/>
    <w:rsid w:val="0029245E"/>
    <w:rsid w:val="00353DB6"/>
    <w:rsid w:val="00360D99"/>
    <w:rsid w:val="00427A3D"/>
    <w:rsid w:val="00441DB7"/>
    <w:rsid w:val="00453D56"/>
    <w:rsid w:val="004B3F5D"/>
    <w:rsid w:val="0053724B"/>
    <w:rsid w:val="00551569"/>
    <w:rsid w:val="005D3F5C"/>
    <w:rsid w:val="00605F3B"/>
    <w:rsid w:val="00610D6A"/>
    <w:rsid w:val="00661F78"/>
    <w:rsid w:val="007039A0"/>
    <w:rsid w:val="00775DC2"/>
    <w:rsid w:val="007D4E22"/>
    <w:rsid w:val="008E7279"/>
    <w:rsid w:val="009C637D"/>
    <w:rsid w:val="00A34CEE"/>
    <w:rsid w:val="00B764E0"/>
    <w:rsid w:val="00B84B96"/>
    <w:rsid w:val="00BD5191"/>
    <w:rsid w:val="00BE2B3D"/>
    <w:rsid w:val="00C11A20"/>
    <w:rsid w:val="00C5444B"/>
    <w:rsid w:val="00C54A5A"/>
    <w:rsid w:val="00C91883"/>
    <w:rsid w:val="00CB3B8C"/>
    <w:rsid w:val="00E9431B"/>
    <w:rsid w:val="00EA6E99"/>
    <w:rsid w:val="00F34C0D"/>
    <w:rsid w:val="00F53534"/>
    <w:rsid w:val="00F66795"/>
    <w:rsid w:val="00FE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BA3839"/>
  <w15:docId w15:val="{7D032EBD-AEE7-4E60-AC6C-557C76E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4D0"/>
  </w:style>
  <w:style w:type="character" w:customStyle="1" w:styleId="a4">
    <w:name w:val="日付 (文字)"/>
    <w:basedOn w:val="a0"/>
    <w:link w:val="a3"/>
    <w:uiPriority w:val="99"/>
    <w:semiHidden/>
    <w:rsid w:val="00FE34D0"/>
  </w:style>
  <w:style w:type="paragraph" w:styleId="a5">
    <w:name w:val="List Paragraph"/>
    <w:basedOn w:val="a"/>
    <w:uiPriority w:val="34"/>
    <w:qFormat/>
    <w:rsid w:val="00605F3B"/>
    <w:pPr>
      <w:ind w:leftChars="400" w:left="840"/>
    </w:pPr>
  </w:style>
  <w:style w:type="paragraph" w:styleId="a6">
    <w:name w:val="header"/>
    <w:basedOn w:val="a"/>
    <w:link w:val="a7"/>
    <w:uiPriority w:val="99"/>
    <w:unhideWhenUsed/>
    <w:rsid w:val="00E9431B"/>
    <w:pPr>
      <w:tabs>
        <w:tab w:val="center" w:pos="4252"/>
        <w:tab w:val="right" w:pos="8504"/>
      </w:tabs>
      <w:snapToGrid w:val="0"/>
    </w:pPr>
  </w:style>
  <w:style w:type="character" w:customStyle="1" w:styleId="a7">
    <w:name w:val="ヘッダー (文字)"/>
    <w:basedOn w:val="a0"/>
    <w:link w:val="a6"/>
    <w:uiPriority w:val="99"/>
    <w:rsid w:val="00E9431B"/>
  </w:style>
  <w:style w:type="paragraph" w:styleId="a8">
    <w:name w:val="footer"/>
    <w:basedOn w:val="a"/>
    <w:link w:val="a9"/>
    <w:uiPriority w:val="99"/>
    <w:unhideWhenUsed/>
    <w:rsid w:val="00E9431B"/>
    <w:pPr>
      <w:tabs>
        <w:tab w:val="center" w:pos="4252"/>
        <w:tab w:val="right" w:pos="8504"/>
      </w:tabs>
      <w:snapToGrid w:val="0"/>
    </w:pPr>
  </w:style>
  <w:style w:type="character" w:customStyle="1" w:styleId="a9">
    <w:name w:val="フッター (文字)"/>
    <w:basedOn w:val="a0"/>
    <w:link w:val="a8"/>
    <w:uiPriority w:val="99"/>
    <w:rsid w:val="00E9431B"/>
  </w:style>
  <w:style w:type="table" w:styleId="aa">
    <w:name w:val="Table Grid"/>
    <w:basedOn w:val="a1"/>
    <w:uiPriority w:val="59"/>
    <w:rsid w:val="00F3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2014-03-31T01:08:00Z</cp:lastPrinted>
  <dcterms:created xsi:type="dcterms:W3CDTF">2019-03-26T07:21:00Z</dcterms:created>
  <dcterms:modified xsi:type="dcterms:W3CDTF">2025-08-15T07:08:00Z</dcterms:modified>
</cp:coreProperties>
</file>