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C0B8" w14:textId="2F9F919A" w:rsidR="00C257D9" w:rsidRPr="008115DB" w:rsidRDefault="00C257D9" w:rsidP="00055082">
      <w:pPr>
        <w:snapToGrid w:val="0"/>
        <w:rPr>
          <w:rFonts w:ascii="ＭＳ 明朝" w:eastAsia="ＭＳ 明朝" w:hAnsi="ＭＳ 明朝"/>
          <w:sz w:val="24"/>
          <w:szCs w:val="28"/>
        </w:rPr>
      </w:pPr>
      <w:r w:rsidRPr="008115DB">
        <w:rPr>
          <w:rFonts w:ascii="ＭＳ 明朝" w:eastAsia="ＭＳ 明朝" w:hAnsi="ＭＳ 明朝" w:hint="eastAsia"/>
          <w:sz w:val="24"/>
          <w:szCs w:val="28"/>
        </w:rPr>
        <w:t>様式第１号（別紙</w:t>
      </w:r>
      <w:r w:rsidR="000F2375" w:rsidRPr="008115DB">
        <w:rPr>
          <w:rFonts w:ascii="ＭＳ 明朝" w:eastAsia="ＭＳ 明朝" w:hAnsi="ＭＳ 明朝" w:hint="eastAsia"/>
          <w:sz w:val="24"/>
          <w:szCs w:val="28"/>
        </w:rPr>
        <w:t>１</w:t>
      </w:r>
      <w:r w:rsidRPr="008115DB">
        <w:rPr>
          <w:rFonts w:ascii="ＭＳ 明朝" w:eastAsia="ＭＳ 明朝" w:hAnsi="ＭＳ 明朝" w:hint="eastAsia"/>
          <w:sz w:val="24"/>
          <w:szCs w:val="28"/>
        </w:rPr>
        <w:t>）</w:t>
      </w:r>
    </w:p>
    <w:p w14:paraId="68D56152" w14:textId="0A51DFC1" w:rsidR="00A869B4" w:rsidRPr="008115DB" w:rsidRDefault="00A869B4" w:rsidP="00055082">
      <w:pPr>
        <w:pStyle w:val="ac"/>
        <w:snapToGrid w:val="0"/>
        <w:jc w:val="center"/>
        <w:rPr>
          <w:rFonts w:ascii="ＭＳ ゴシック" w:eastAsia="ＭＳ ゴシック" w:hAnsi="ＭＳ ゴシック"/>
          <w:b/>
          <w:bCs/>
        </w:rPr>
      </w:pPr>
      <w:r w:rsidRPr="008115DB">
        <w:rPr>
          <w:rFonts w:ascii="ＭＳ ゴシック" w:eastAsia="ＭＳ ゴシック" w:hAnsi="ＭＳ ゴシック" w:hint="eastAsia"/>
          <w:b/>
          <w:bCs/>
        </w:rPr>
        <w:t>誓約書</w:t>
      </w:r>
      <w:r w:rsidR="002C37E5" w:rsidRPr="008115DB">
        <w:rPr>
          <w:rFonts w:ascii="ＭＳ ゴシック" w:eastAsia="ＭＳ ゴシック" w:hAnsi="ＭＳ ゴシック" w:hint="eastAsia"/>
          <w:b/>
          <w:bCs/>
        </w:rPr>
        <w:t>（法人用）</w:t>
      </w:r>
    </w:p>
    <w:p w14:paraId="6A5D8636" w14:textId="77777777" w:rsidR="00A869B4" w:rsidRPr="008115DB" w:rsidRDefault="00A869B4" w:rsidP="00055082">
      <w:pPr>
        <w:pStyle w:val="ac"/>
        <w:snapToGrid w:val="0"/>
        <w:jc w:val="left"/>
      </w:pPr>
    </w:p>
    <w:p w14:paraId="18CA9562" w14:textId="31A970BB" w:rsidR="00EB2347" w:rsidRPr="008115DB" w:rsidRDefault="00EB2347" w:rsidP="00EB2347">
      <w:pPr>
        <w:pStyle w:val="ac"/>
        <w:snapToGrid w:val="0"/>
        <w:jc w:val="left"/>
        <w:rPr>
          <w:rFonts w:ascii="ＭＳ ゴシック" w:eastAsia="ＭＳ ゴシック" w:hAnsi="ＭＳ ゴシック"/>
          <w:b/>
          <w:bCs/>
          <w:u w:val="single"/>
        </w:rPr>
      </w:pPr>
      <w:r w:rsidRPr="008115DB">
        <w:rPr>
          <w:rFonts w:ascii="ＭＳ ゴシック" w:eastAsia="ＭＳ ゴシック" w:hAnsi="ＭＳ ゴシック" w:hint="eastAsia"/>
          <w:b/>
          <w:bCs/>
          <w:u w:val="single"/>
        </w:rPr>
        <w:t>ぐんま</w:t>
      </w:r>
      <w:r w:rsidR="001776CE">
        <w:rPr>
          <w:rFonts w:ascii="ＭＳ ゴシック" w:eastAsia="ＭＳ ゴシック" w:hAnsi="ＭＳ ゴシック" w:hint="eastAsia"/>
          <w:b/>
          <w:bCs/>
          <w:u w:val="single"/>
        </w:rPr>
        <w:t>生産性向上等支援</w:t>
      </w:r>
      <w:r w:rsidR="006359A0">
        <w:rPr>
          <w:rFonts w:ascii="ＭＳ ゴシック" w:eastAsia="ＭＳ ゴシック" w:hAnsi="ＭＳ ゴシック" w:hint="eastAsia"/>
          <w:b/>
          <w:bCs/>
          <w:u w:val="single"/>
        </w:rPr>
        <w:t>補助</w:t>
      </w:r>
      <w:r w:rsidR="001776CE">
        <w:rPr>
          <w:rFonts w:ascii="ＭＳ ゴシック" w:eastAsia="ＭＳ ゴシック" w:hAnsi="ＭＳ ゴシック" w:hint="eastAsia"/>
          <w:b/>
          <w:bCs/>
          <w:u w:val="single"/>
        </w:rPr>
        <w:t>金</w:t>
      </w:r>
      <w:r w:rsidRPr="008115DB">
        <w:rPr>
          <w:rFonts w:ascii="ＭＳ ゴシック" w:eastAsia="ＭＳ ゴシック" w:hAnsi="ＭＳ ゴシック" w:hint="eastAsia"/>
          <w:b/>
          <w:bCs/>
          <w:u w:val="single"/>
        </w:rPr>
        <w:t>の申請にあたり、下記事項の内容を誓約します。</w:t>
      </w:r>
    </w:p>
    <w:p w14:paraId="68A56285" w14:textId="64FA1162" w:rsidR="00055082" w:rsidRPr="008115DB" w:rsidRDefault="00EB2347" w:rsidP="00055082">
      <w:pPr>
        <w:pStyle w:val="ac"/>
        <w:snapToGrid w:val="0"/>
        <w:jc w:val="left"/>
        <w:rPr>
          <w:rFonts w:ascii="ＭＳ ゴシック" w:eastAsia="ＭＳ ゴシック" w:hAnsi="ＭＳ ゴシック"/>
          <w:b/>
          <w:bCs/>
        </w:rPr>
      </w:pPr>
      <w:r w:rsidRPr="008115DB">
        <w:rPr>
          <w:rFonts w:ascii="ＭＳ ゴシック" w:eastAsia="ＭＳ ゴシック" w:hAnsi="ＭＳ ゴシック" w:hint="eastAsia"/>
          <w:b/>
          <w:bCs/>
        </w:rPr>
        <w:t>（誓約事項を確認し</w:t>
      </w:r>
      <w:r w:rsidR="00055082" w:rsidRPr="008115DB">
        <w:rPr>
          <w:rFonts w:ascii="ＭＳ ゴシック" w:eastAsia="ＭＳ ゴシック" w:hAnsi="ＭＳ ゴシック" w:hint="eastAsia"/>
          <w:b/>
          <w:bCs/>
        </w:rPr>
        <w:t>、</w:t>
      </w:r>
      <w:r w:rsidRPr="008115DB">
        <w:rPr>
          <w:rFonts w:ascii="ＭＳ ゴシック" w:eastAsia="ＭＳ ゴシック" w:hAnsi="ＭＳ ゴシック" w:hint="eastAsia"/>
          <w:b/>
          <w:bCs/>
        </w:rPr>
        <w:t>左の欄に</w:t>
      </w:r>
      <w:r w:rsidR="00055082" w:rsidRPr="008115DB">
        <w:rPr>
          <w:rFonts w:ascii="ＭＳ ゴシック" w:eastAsia="ＭＳ ゴシック" w:hAnsi="ＭＳ ゴシック" w:hint="eastAsia"/>
          <w:b/>
          <w:bCs/>
        </w:rPr>
        <w:t>チェック（☑）</w:t>
      </w:r>
      <w:r w:rsidRPr="008115DB">
        <w:rPr>
          <w:rFonts w:ascii="ＭＳ ゴシック" w:eastAsia="ＭＳ ゴシック" w:hAnsi="ＭＳ ゴシック" w:hint="eastAsia"/>
          <w:b/>
          <w:bCs/>
        </w:rPr>
        <w:t>を記入してください。）</w:t>
      </w:r>
    </w:p>
    <w:p w14:paraId="6837EE12" w14:textId="35538EDD" w:rsidR="00F56F12" w:rsidRPr="008115DB" w:rsidRDefault="002C37E5" w:rsidP="001776CE">
      <w:pPr>
        <w:pStyle w:val="ac"/>
        <w:snapToGrid w:val="0"/>
        <w:ind w:leftChars="100" w:left="450" w:hangingChars="100" w:hanging="240"/>
        <w:jc w:val="left"/>
      </w:pPr>
      <w:r w:rsidRPr="008115DB">
        <w:rPr>
          <w:rFonts w:hint="eastAsia"/>
        </w:rPr>
        <w:t>□</w:t>
      </w:r>
      <w:r w:rsidR="00A869B4" w:rsidRPr="008115DB">
        <w:rPr>
          <w:rFonts w:hint="eastAsia"/>
        </w:rPr>
        <w:t xml:space="preserve">　</w:t>
      </w:r>
      <w:r w:rsidR="001776CE" w:rsidRPr="006D30B9">
        <w:rPr>
          <w:szCs w:val="24"/>
        </w:rPr>
        <w:t>中小</w:t>
      </w:r>
      <w:r w:rsidR="001776CE" w:rsidRPr="006D30B9">
        <w:rPr>
          <w:rFonts w:hint="eastAsia"/>
          <w:szCs w:val="24"/>
        </w:rPr>
        <w:t>企業等経営強化法第２条第１項に規定する中小企業者又は組合等の団体及び</w:t>
      </w:r>
      <w:r w:rsidR="001776CE" w:rsidRPr="006D30B9">
        <w:rPr>
          <w:szCs w:val="24"/>
        </w:rPr>
        <w:t>NPO</w:t>
      </w:r>
      <w:r w:rsidR="001776CE" w:rsidRPr="006D30B9">
        <w:rPr>
          <w:rFonts w:hint="eastAsia"/>
          <w:szCs w:val="24"/>
        </w:rPr>
        <w:t>法人、中小企業等経営強化法第２条第５項で規定する者のうち資本金の額又は出資の総額が</w:t>
      </w:r>
      <w:r w:rsidR="001776CE">
        <w:rPr>
          <w:rFonts w:hint="eastAsia"/>
          <w:szCs w:val="24"/>
        </w:rPr>
        <w:t>10</w:t>
      </w:r>
      <w:r w:rsidR="001776CE" w:rsidRPr="006D30B9">
        <w:rPr>
          <w:rFonts w:hint="eastAsia"/>
          <w:szCs w:val="24"/>
        </w:rPr>
        <w:t>億円未満であるもの</w:t>
      </w:r>
      <w:r w:rsidR="00A869B4" w:rsidRPr="008115DB">
        <w:t>に該当</w:t>
      </w:r>
      <w:r w:rsidR="000F2375" w:rsidRPr="008115DB">
        <w:rPr>
          <w:rFonts w:hint="eastAsia"/>
        </w:rPr>
        <w:t>します</w:t>
      </w:r>
      <w:r w:rsidR="00A869B4" w:rsidRPr="008115DB">
        <w:t>。</w:t>
      </w:r>
    </w:p>
    <w:p w14:paraId="458C71F7" w14:textId="1D558D6F"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群馬県内に本社若しくは主たる事業所があること又は支店若しくは営業所等の事業所が群馬県内にあること</w:t>
      </w:r>
      <w:r w:rsidR="000F2375" w:rsidRPr="008115DB">
        <w:rPr>
          <w:rFonts w:hint="eastAsia"/>
        </w:rPr>
        <w:t>に該当します</w:t>
      </w:r>
      <w:r w:rsidR="00A869B4" w:rsidRPr="008115DB">
        <w:rPr>
          <w:rFonts w:hint="eastAsia"/>
        </w:rPr>
        <w:t>。ただし、営業実態がなく、法人住民税を免除されている者</w:t>
      </w:r>
      <w:r w:rsidR="000F2375" w:rsidRPr="008115DB">
        <w:rPr>
          <w:rFonts w:hint="eastAsia"/>
        </w:rPr>
        <w:t>ではありません</w:t>
      </w:r>
      <w:r w:rsidR="00A869B4" w:rsidRPr="008115DB">
        <w:rPr>
          <w:rFonts w:hint="eastAsia"/>
        </w:rPr>
        <w:t>。</w:t>
      </w:r>
    </w:p>
    <w:p w14:paraId="37FCEBC5" w14:textId="7634FCA4"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群馬県内の事業所に常時使用する従業員</w:t>
      </w:r>
      <w:r w:rsidR="00F56F12" w:rsidRPr="008115DB">
        <w:rPr>
          <w:rFonts w:hint="eastAsia"/>
        </w:rPr>
        <w:t>（※</w:t>
      </w:r>
      <w:r w:rsidR="001776CE">
        <w:rPr>
          <w:rFonts w:hint="eastAsia"/>
        </w:rPr>
        <w:t>1</w:t>
      </w:r>
      <w:r w:rsidR="00F56F12" w:rsidRPr="008115DB">
        <w:rPr>
          <w:rFonts w:hint="eastAsia"/>
        </w:rPr>
        <w:t>）</w:t>
      </w:r>
      <w:r w:rsidR="00A869B4" w:rsidRPr="008115DB">
        <w:rPr>
          <w:rFonts w:hint="eastAsia"/>
        </w:rPr>
        <w:t>を１人以上雇用して</w:t>
      </w:r>
      <w:r w:rsidR="000F2375" w:rsidRPr="008115DB">
        <w:rPr>
          <w:rFonts w:hint="eastAsia"/>
        </w:rPr>
        <w:t>います</w:t>
      </w:r>
      <w:r w:rsidR="00A869B4" w:rsidRPr="008115DB">
        <w:rPr>
          <w:rFonts w:hint="eastAsia"/>
        </w:rPr>
        <w:t>。</w:t>
      </w:r>
    </w:p>
    <w:p w14:paraId="7CEDB2A3" w14:textId="64678BDE"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w:t>
      </w:r>
      <w:r w:rsidR="0033138F" w:rsidRPr="008115DB">
        <w:rPr>
          <w:rFonts w:hint="eastAsia"/>
        </w:rPr>
        <w:t>国税及び地方税</w:t>
      </w:r>
      <w:r w:rsidR="000F2375" w:rsidRPr="008115DB">
        <w:rPr>
          <w:rFonts w:hint="eastAsia"/>
        </w:rPr>
        <w:t>の</w:t>
      </w:r>
      <w:r w:rsidR="0033138F" w:rsidRPr="008115DB">
        <w:rPr>
          <w:rFonts w:hint="eastAsia"/>
        </w:rPr>
        <w:t>滞納</w:t>
      </w:r>
      <w:r w:rsidR="000F2375" w:rsidRPr="008115DB">
        <w:rPr>
          <w:rFonts w:hint="eastAsia"/>
        </w:rPr>
        <w:t>はありません</w:t>
      </w:r>
      <w:r w:rsidR="0033138F" w:rsidRPr="008115DB">
        <w:rPr>
          <w:rFonts w:hint="eastAsia"/>
        </w:rPr>
        <w:t>。</w:t>
      </w:r>
    </w:p>
    <w:p w14:paraId="45EB21C2" w14:textId="736DB995"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過去に国・都道府県・市区町村等の助成事業において、不正受給による不支給決定又は支給決定の取り消しを受けたこと</w:t>
      </w:r>
      <w:r w:rsidR="000F2375" w:rsidRPr="008115DB">
        <w:rPr>
          <w:rFonts w:hint="eastAsia"/>
        </w:rPr>
        <w:t>はありません</w:t>
      </w:r>
      <w:r w:rsidR="00A869B4" w:rsidRPr="008115DB">
        <w:rPr>
          <w:rFonts w:hint="eastAsia"/>
        </w:rPr>
        <w:t>。</w:t>
      </w:r>
    </w:p>
    <w:p w14:paraId="687AE3C5" w14:textId="53758595"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過去５年間に重大な法律違反等</w:t>
      </w:r>
      <w:r w:rsidR="000F2375" w:rsidRPr="008115DB">
        <w:rPr>
          <w:rFonts w:hint="eastAsia"/>
        </w:rPr>
        <w:t>はありません</w:t>
      </w:r>
      <w:r w:rsidR="00A869B4" w:rsidRPr="008115DB">
        <w:rPr>
          <w:rFonts w:hint="eastAsia"/>
        </w:rPr>
        <w:t>。</w:t>
      </w:r>
    </w:p>
    <w:p w14:paraId="4D80E3AB" w14:textId="5E929A17"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風俗営業法等の規則及び業務の適正化等に関する法律（昭和</w:t>
      </w:r>
      <w:r w:rsidR="00A869B4" w:rsidRPr="008115DB">
        <w:t>23年法律第122号）第２条第５項に規定する「性風俗関連特殊営業」を行って</w:t>
      </w:r>
      <w:r w:rsidR="000F2375" w:rsidRPr="008115DB">
        <w:rPr>
          <w:rFonts w:hint="eastAsia"/>
        </w:rPr>
        <w:t>いません</w:t>
      </w:r>
      <w:r w:rsidR="00A869B4" w:rsidRPr="008115DB">
        <w:t>。</w:t>
      </w:r>
    </w:p>
    <w:p w14:paraId="64AAEE8F" w14:textId="41311203" w:rsidR="00A869B4"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暴力団（暴力団員による不当な行為の防止等に関する法律（平成３年法律第</w:t>
      </w:r>
      <w:r w:rsidR="00A869B4" w:rsidRPr="008115DB">
        <w:t>77号）第２条第２項に規定する暴力団をいう。以下同じ。）又はその構成員（暴力団の構成団体の構成員を含む。）若しくは暴力団及び構成員でなくなった日から５年を経過しない者（以下「暴力団の構成員等」という。）の統制下にある団体又はこれらと密接な関係</w:t>
      </w:r>
      <w:r w:rsidR="00CF3A2C" w:rsidRPr="008115DB">
        <w:rPr>
          <w:rFonts w:hint="eastAsia"/>
        </w:rPr>
        <w:t>は</w:t>
      </w:r>
      <w:r w:rsidR="00A869B4" w:rsidRPr="008115DB">
        <w:t>なく、経営に暴力団及び暴力団員が実質的に関与して</w:t>
      </w:r>
      <w:r w:rsidR="00CF3A2C" w:rsidRPr="008115DB">
        <w:rPr>
          <w:rFonts w:hint="eastAsia"/>
        </w:rPr>
        <w:t>いません</w:t>
      </w:r>
      <w:r w:rsidR="00A869B4" w:rsidRPr="008115DB">
        <w:t>。</w:t>
      </w:r>
    </w:p>
    <w:p w14:paraId="0C8EE32E" w14:textId="128CDFD9" w:rsidR="002C37E5" w:rsidRPr="008115DB" w:rsidRDefault="002C37E5" w:rsidP="00055082">
      <w:pPr>
        <w:pStyle w:val="ac"/>
        <w:snapToGrid w:val="0"/>
        <w:ind w:leftChars="100" w:left="450" w:hangingChars="100" w:hanging="240"/>
        <w:jc w:val="left"/>
      </w:pPr>
      <w:r w:rsidRPr="008115DB">
        <w:rPr>
          <w:rFonts w:hint="eastAsia"/>
        </w:rPr>
        <w:t>□</w:t>
      </w:r>
      <w:r w:rsidR="00A869B4" w:rsidRPr="008115DB">
        <w:rPr>
          <w:rFonts w:hint="eastAsia"/>
        </w:rPr>
        <w:t xml:space="preserve">　会社更生法（平成</w:t>
      </w:r>
      <w:r w:rsidR="00A869B4" w:rsidRPr="008115DB">
        <w:t>14年法律第154号及び民事再生法（平成11年法律第225号）等に基づく再生又は更生手続きを行って</w:t>
      </w:r>
      <w:r w:rsidR="00CF3A2C" w:rsidRPr="008115DB">
        <w:rPr>
          <w:rFonts w:hint="eastAsia"/>
        </w:rPr>
        <w:t>いません</w:t>
      </w:r>
      <w:r w:rsidR="00A869B4" w:rsidRPr="008115DB">
        <w:t>。</w:t>
      </w:r>
    </w:p>
    <w:p w14:paraId="7299E378" w14:textId="41744ABE" w:rsidR="002C37E5" w:rsidRPr="008115DB" w:rsidRDefault="002C37E5" w:rsidP="00055082">
      <w:pPr>
        <w:pStyle w:val="ac"/>
        <w:snapToGrid w:val="0"/>
        <w:ind w:leftChars="100" w:left="450" w:hangingChars="100" w:hanging="240"/>
        <w:jc w:val="left"/>
      </w:pPr>
      <w:r w:rsidRPr="008115DB">
        <w:rPr>
          <w:rFonts w:hint="eastAsia"/>
        </w:rPr>
        <w:t>□　引き上げ後の賃金水準を１年間継続</w:t>
      </w:r>
      <w:r w:rsidR="00CF3A2C" w:rsidRPr="008115DB">
        <w:rPr>
          <w:rFonts w:hint="eastAsia"/>
        </w:rPr>
        <w:t>します</w:t>
      </w:r>
      <w:r w:rsidRPr="008115DB">
        <w:rPr>
          <w:rFonts w:hint="eastAsia"/>
        </w:rPr>
        <w:t>。</w:t>
      </w:r>
    </w:p>
    <w:p w14:paraId="14B869E2" w14:textId="117AA662" w:rsidR="002C37E5" w:rsidRPr="008115DB" w:rsidRDefault="002C37E5" w:rsidP="00055082">
      <w:pPr>
        <w:pStyle w:val="ac"/>
        <w:snapToGrid w:val="0"/>
        <w:ind w:leftChars="100" w:left="450" w:hangingChars="100" w:hanging="240"/>
        <w:jc w:val="left"/>
      </w:pPr>
      <w:r w:rsidRPr="008115DB">
        <w:rPr>
          <w:rFonts w:hint="eastAsia"/>
        </w:rPr>
        <w:t>□　パートナーシップ構築宣言</w:t>
      </w:r>
      <w:r w:rsidR="00CF3A2C" w:rsidRPr="008115DB">
        <w:rPr>
          <w:rFonts w:hint="eastAsia"/>
        </w:rPr>
        <w:t>を宣言しています</w:t>
      </w:r>
      <w:r w:rsidRPr="008115DB">
        <w:rPr>
          <w:rFonts w:hint="eastAsia"/>
        </w:rPr>
        <w:t>。</w:t>
      </w:r>
    </w:p>
    <w:p w14:paraId="54D9E1C7" w14:textId="428870E4" w:rsidR="008115DB" w:rsidRPr="008115DB" w:rsidRDefault="00327918" w:rsidP="001776CE">
      <w:pPr>
        <w:pStyle w:val="ac"/>
        <w:snapToGrid w:val="0"/>
        <w:ind w:leftChars="100" w:left="450" w:hangingChars="100" w:hanging="240"/>
        <w:jc w:val="left"/>
        <w:rPr>
          <w:szCs w:val="24"/>
        </w:rPr>
      </w:pPr>
      <w:r w:rsidRPr="008115DB">
        <w:rPr>
          <w:rFonts w:hint="eastAsia"/>
          <w:szCs w:val="24"/>
        </w:rPr>
        <w:t xml:space="preserve">□　</w:t>
      </w:r>
      <w:r w:rsidR="00CF3A2C" w:rsidRPr="008115DB">
        <w:rPr>
          <w:rFonts w:hint="eastAsia"/>
          <w:szCs w:val="24"/>
        </w:rPr>
        <w:t>群馬県から申請内容に関して検査や報告の求めがあった場合は、これに応じ、協力します。また、群馬県から追加書類提出の求めがあった場合は、これに応じ、協力します。</w:t>
      </w:r>
    </w:p>
    <w:p w14:paraId="59B5A406" w14:textId="3A1738BC" w:rsidR="00327918" w:rsidRPr="008115DB" w:rsidRDefault="00327918" w:rsidP="00D455EF">
      <w:pPr>
        <w:pStyle w:val="ac"/>
        <w:snapToGrid w:val="0"/>
        <w:ind w:leftChars="100" w:left="450" w:hangingChars="100" w:hanging="240"/>
        <w:jc w:val="left"/>
        <w:rPr>
          <w:szCs w:val="24"/>
        </w:rPr>
      </w:pPr>
      <w:r w:rsidRPr="008115DB">
        <w:rPr>
          <w:rFonts w:hint="eastAsia"/>
          <w:szCs w:val="24"/>
        </w:rPr>
        <w:t xml:space="preserve">□　</w:t>
      </w:r>
      <w:r w:rsidR="00D455EF" w:rsidRPr="008115DB">
        <w:rPr>
          <w:rFonts w:hint="eastAsia"/>
          <w:szCs w:val="24"/>
        </w:rPr>
        <w:t>申請書類に記載された情報は、</w:t>
      </w:r>
      <w:r w:rsidR="00F56F12" w:rsidRPr="008115DB">
        <w:rPr>
          <w:rFonts w:hint="eastAsia"/>
          <w:szCs w:val="24"/>
        </w:rPr>
        <w:t>関係</w:t>
      </w:r>
      <w:r w:rsidR="00D455EF" w:rsidRPr="008115DB">
        <w:rPr>
          <w:rFonts w:hint="eastAsia"/>
          <w:szCs w:val="24"/>
        </w:rPr>
        <w:t>行政機関（税務当局、警察、保健所等）の求めに応じて提供することに同意します。</w:t>
      </w:r>
    </w:p>
    <w:p w14:paraId="0805E8FC" w14:textId="5E7FAC19" w:rsidR="00D455EF" w:rsidRPr="008115DB" w:rsidRDefault="00D455EF" w:rsidP="00055082">
      <w:pPr>
        <w:pStyle w:val="ac"/>
        <w:snapToGrid w:val="0"/>
        <w:ind w:leftChars="100" w:left="450" w:hangingChars="100" w:hanging="240"/>
        <w:jc w:val="left"/>
        <w:rPr>
          <w:szCs w:val="24"/>
        </w:rPr>
      </w:pPr>
    </w:p>
    <w:p w14:paraId="0E4CBB09" w14:textId="6F56C798" w:rsidR="00327918" w:rsidRPr="008115DB" w:rsidRDefault="00327918" w:rsidP="00055082">
      <w:pPr>
        <w:pStyle w:val="ac"/>
        <w:snapToGrid w:val="0"/>
        <w:ind w:leftChars="100" w:left="450" w:hangingChars="100" w:hanging="240"/>
        <w:jc w:val="left"/>
        <w:rPr>
          <w:szCs w:val="24"/>
        </w:rPr>
      </w:pPr>
      <w:r w:rsidRPr="008115DB">
        <w:rPr>
          <w:rFonts w:hint="eastAsia"/>
          <w:szCs w:val="24"/>
        </w:rPr>
        <w:t>□　虚偽や不正な手段により</w:t>
      </w:r>
      <w:r w:rsidR="006359A0">
        <w:rPr>
          <w:rFonts w:hint="eastAsia"/>
          <w:szCs w:val="24"/>
        </w:rPr>
        <w:t>補助</w:t>
      </w:r>
      <w:r w:rsidRPr="008115DB">
        <w:rPr>
          <w:rFonts w:hint="eastAsia"/>
          <w:szCs w:val="24"/>
        </w:rPr>
        <w:t>金の</w:t>
      </w:r>
      <w:r w:rsidR="006359A0">
        <w:rPr>
          <w:rFonts w:hint="eastAsia"/>
          <w:szCs w:val="24"/>
        </w:rPr>
        <w:t>交付</w:t>
      </w:r>
      <w:r w:rsidRPr="008115DB">
        <w:rPr>
          <w:rFonts w:hint="eastAsia"/>
          <w:szCs w:val="24"/>
        </w:rPr>
        <w:t>を受けた場合には、</w:t>
      </w:r>
      <w:r w:rsidR="006359A0">
        <w:rPr>
          <w:rFonts w:hint="eastAsia"/>
          <w:szCs w:val="24"/>
        </w:rPr>
        <w:t>補助</w:t>
      </w:r>
      <w:r w:rsidRPr="008115DB">
        <w:rPr>
          <w:rFonts w:hint="eastAsia"/>
          <w:szCs w:val="24"/>
        </w:rPr>
        <w:t>金を返還するとともに、加算金を支払うこと及び県が事業者名を公表することに同意</w:t>
      </w:r>
      <w:r w:rsidR="007F3124" w:rsidRPr="008115DB">
        <w:rPr>
          <w:rFonts w:hint="eastAsia"/>
          <w:szCs w:val="24"/>
        </w:rPr>
        <w:t>します</w:t>
      </w:r>
      <w:r w:rsidRPr="008115DB">
        <w:rPr>
          <w:rFonts w:hint="eastAsia"/>
          <w:szCs w:val="24"/>
        </w:rPr>
        <w:t>。</w:t>
      </w:r>
    </w:p>
    <w:p w14:paraId="639A6DEA" w14:textId="4DF6740F" w:rsidR="00F56F12" w:rsidRPr="008115DB" w:rsidRDefault="00F56F12" w:rsidP="00F56F12">
      <w:pPr>
        <w:ind w:left="840" w:hangingChars="350" w:hanging="840"/>
        <w:jc w:val="left"/>
        <w:rPr>
          <w:rFonts w:ascii="ＭＳ 明朝" w:eastAsia="ＭＳ 明朝" w:hAnsi="ＭＳ 明朝"/>
          <w:sz w:val="24"/>
          <w:szCs w:val="24"/>
        </w:rPr>
      </w:pPr>
      <w:r w:rsidRPr="008115DB">
        <w:rPr>
          <w:rFonts w:ascii="ＭＳ 明朝" w:eastAsia="ＭＳ 明朝" w:hAnsi="ＭＳ 明朝" w:hint="eastAsia"/>
          <w:sz w:val="24"/>
          <w:szCs w:val="24"/>
        </w:rPr>
        <w:t>（※</w:t>
      </w:r>
      <w:r w:rsidR="001776CE">
        <w:rPr>
          <w:rFonts w:ascii="ＭＳ 明朝" w:eastAsia="ＭＳ 明朝" w:hAnsi="ＭＳ 明朝" w:hint="eastAsia"/>
          <w:sz w:val="24"/>
          <w:szCs w:val="24"/>
        </w:rPr>
        <w:t>1</w:t>
      </w:r>
      <w:r w:rsidRPr="008115DB">
        <w:rPr>
          <w:rFonts w:ascii="ＭＳ 明朝" w:eastAsia="ＭＳ 明朝" w:hAnsi="ＭＳ 明朝" w:hint="eastAsia"/>
          <w:sz w:val="24"/>
          <w:szCs w:val="24"/>
        </w:rPr>
        <w:t>）常時使用する従業員とは、労働基準法第20条の規定に基づく「</w:t>
      </w:r>
      <w:proofErr w:type="gramStart"/>
      <w:r w:rsidRPr="008115DB">
        <w:rPr>
          <w:rFonts w:ascii="ＭＳ 明朝" w:eastAsia="ＭＳ 明朝" w:hAnsi="ＭＳ 明朝" w:hint="eastAsia"/>
          <w:sz w:val="24"/>
          <w:szCs w:val="24"/>
        </w:rPr>
        <w:t>あらかじめ解雇の予告を</w:t>
      </w:r>
      <w:proofErr w:type="gramEnd"/>
      <w:r w:rsidRPr="008115DB">
        <w:rPr>
          <w:rFonts w:ascii="ＭＳ 明朝" w:eastAsia="ＭＳ 明朝" w:hAnsi="ＭＳ 明朝" w:hint="eastAsia"/>
          <w:sz w:val="24"/>
          <w:szCs w:val="24"/>
        </w:rPr>
        <w:t>必要とする者」とし、以下①から④に該当しない者とする。</w:t>
      </w:r>
    </w:p>
    <w:p w14:paraId="3677A7F7" w14:textId="77777777" w:rsidR="00F56F12" w:rsidRPr="008115DB" w:rsidRDefault="00F56F12" w:rsidP="00F56F12">
      <w:pPr>
        <w:pStyle w:val="a9"/>
        <w:numPr>
          <w:ilvl w:val="0"/>
          <w:numId w:val="2"/>
        </w:numPr>
        <w:ind w:left="1574"/>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会社役員、個人事業主</w:t>
      </w:r>
    </w:p>
    <w:p w14:paraId="27736F2C" w14:textId="77777777" w:rsidR="00F56F12" w:rsidRPr="008115DB" w:rsidRDefault="00F56F12" w:rsidP="00F56F12">
      <w:pPr>
        <w:pStyle w:val="a9"/>
        <w:numPr>
          <w:ilvl w:val="0"/>
          <w:numId w:val="2"/>
        </w:numPr>
        <w:ind w:left="1574"/>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日々雇い入れられる者</w:t>
      </w:r>
    </w:p>
    <w:p w14:paraId="127CA68E" w14:textId="77777777" w:rsidR="00F56F12" w:rsidRPr="008115DB" w:rsidRDefault="00F56F12" w:rsidP="001776CE">
      <w:pPr>
        <w:pStyle w:val="a9"/>
        <w:numPr>
          <w:ilvl w:val="0"/>
          <w:numId w:val="2"/>
        </w:numPr>
        <w:ind w:left="1574"/>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２ヶ月以内の期間を定めて使用される者</w:t>
      </w:r>
    </w:p>
    <w:p w14:paraId="530E5892" w14:textId="4609D64B" w:rsidR="00F56F12" w:rsidRDefault="00F56F12" w:rsidP="001776CE">
      <w:pPr>
        <w:pStyle w:val="a9"/>
        <w:numPr>
          <w:ilvl w:val="0"/>
          <w:numId w:val="2"/>
        </w:numPr>
        <w:ind w:left="1574"/>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季節的業務に４ヶ月以内の期間を定めて使用される者</w:t>
      </w:r>
    </w:p>
    <w:p w14:paraId="0D8E8A66" w14:textId="77777777" w:rsidR="00145E6D" w:rsidRPr="008115DB" w:rsidRDefault="00145E6D" w:rsidP="00145E6D">
      <w:pPr>
        <w:pStyle w:val="a9"/>
        <w:ind w:left="1574"/>
        <w:contextualSpacing w:val="0"/>
        <w:jc w:val="left"/>
        <w:rPr>
          <w:rFonts w:ascii="ＭＳ 明朝" w:eastAsia="ＭＳ 明朝" w:hAnsi="ＭＳ 明朝"/>
          <w:sz w:val="24"/>
          <w:szCs w:val="24"/>
        </w:rPr>
      </w:pPr>
    </w:p>
    <w:p w14:paraId="38FF81FA" w14:textId="0A5C02B1" w:rsidR="00C257D9" w:rsidRPr="008115DB" w:rsidRDefault="00C257D9" w:rsidP="00055082">
      <w:pPr>
        <w:snapToGrid w:val="0"/>
        <w:rPr>
          <w:rFonts w:ascii="ＭＳ 明朝" w:eastAsia="ＭＳ 明朝" w:hAnsi="ＭＳ 明朝"/>
          <w:sz w:val="24"/>
          <w:szCs w:val="28"/>
        </w:rPr>
      </w:pPr>
      <w:r w:rsidRPr="008115DB">
        <w:rPr>
          <w:rFonts w:ascii="ＭＳ 明朝" w:eastAsia="ＭＳ 明朝" w:hAnsi="ＭＳ 明朝" w:hint="eastAsia"/>
          <w:sz w:val="24"/>
          <w:szCs w:val="28"/>
        </w:rPr>
        <w:lastRenderedPageBreak/>
        <w:t>様式第１号（別紙</w:t>
      </w:r>
      <w:r w:rsidR="00D455EF" w:rsidRPr="008115DB">
        <w:rPr>
          <w:rFonts w:ascii="ＭＳ 明朝" w:eastAsia="ＭＳ 明朝" w:hAnsi="ＭＳ 明朝" w:hint="eastAsia"/>
          <w:sz w:val="24"/>
          <w:szCs w:val="28"/>
        </w:rPr>
        <w:t>２</w:t>
      </w:r>
      <w:r w:rsidRPr="008115DB">
        <w:rPr>
          <w:rFonts w:ascii="ＭＳ 明朝" w:eastAsia="ＭＳ 明朝" w:hAnsi="ＭＳ 明朝" w:hint="eastAsia"/>
          <w:sz w:val="24"/>
          <w:szCs w:val="28"/>
        </w:rPr>
        <w:t>）</w:t>
      </w:r>
    </w:p>
    <w:p w14:paraId="1DEA44B7" w14:textId="6396B25D" w:rsidR="002C37E5" w:rsidRPr="008115DB" w:rsidRDefault="002C37E5" w:rsidP="00055082">
      <w:pPr>
        <w:pStyle w:val="ac"/>
        <w:snapToGrid w:val="0"/>
        <w:jc w:val="center"/>
        <w:rPr>
          <w:rFonts w:ascii="ＭＳ ゴシック" w:eastAsia="ＭＳ ゴシック" w:hAnsi="ＭＳ ゴシック"/>
          <w:b/>
          <w:bCs/>
        </w:rPr>
      </w:pPr>
      <w:r w:rsidRPr="008115DB">
        <w:rPr>
          <w:rFonts w:ascii="ＭＳ ゴシック" w:eastAsia="ＭＳ ゴシック" w:hAnsi="ＭＳ ゴシック" w:hint="eastAsia"/>
          <w:b/>
          <w:bCs/>
        </w:rPr>
        <w:t>誓約書（個人事業主用）</w:t>
      </w:r>
    </w:p>
    <w:p w14:paraId="6994217C" w14:textId="77777777" w:rsidR="00DB5E89" w:rsidRPr="008115DB" w:rsidRDefault="00DB5E89" w:rsidP="00055082">
      <w:pPr>
        <w:pStyle w:val="ac"/>
        <w:snapToGrid w:val="0"/>
        <w:jc w:val="left"/>
      </w:pPr>
    </w:p>
    <w:p w14:paraId="6E49613F" w14:textId="19938282" w:rsidR="00EB2347" w:rsidRPr="008115DB" w:rsidRDefault="00EB2347" w:rsidP="00EB2347">
      <w:pPr>
        <w:pStyle w:val="ac"/>
        <w:snapToGrid w:val="0"/>
        <w:jc w:val="left"/>
        <w:rPr>
          <w:rFonts w:ascii="ＭＳ ゴシック" w:eastAsia="ＭＳ ゴシック" w:hAnsi="ＭＳ ゴシック"/>
          <w:b/>
          <w:bCs/>
          <w:u w:val="single"/>
        </w:rPr>
      </w:pPr>
      <w:r w:rsidRPr="008115DB">
        <w:rPr>
          <w:rFonts w:ascii="ＭＳ ゴシック" w:eastAsia="ＭＳ ゴシック" w:hAnsi="ＭＳ ゴシック" w:hint="eastAsia"/>
          <w:b/>
          <w:bCs/>
          <w:u w:val="single"/>
        </w:rPr>
        <w:t>ぐんま</w:t>
      </w:r>
      <w:r w:rsidR="00896293">
        <w:rPr>
          <w:rFonts w:ascii="ＭＳ ゴシック" w:eastAsia="ＭＳ ゴシック" w:hAnsi="ＭＳ ゴシック" w:hint="eastAsia"/>
          <w:b/>
          <w:bCs/>
          <w:u w:val="single"/>
        </w:rPr>
        <w:t>生産性向上等支援</w:t>
      </w:r>
      <w:r w:rsidR="006359A0">
        <w:rPr>
          <w:rFonts w:ascii="ＭＳ ゴシック" w:eastAsia="ＭＳ ゴシック" w:hAnsi="ＭＳ ゴシック" w:hint="eastAsia"/>
          <w:b/>
          <w:bCs/>
          <w:u w:val="single"/>
        </w:rPr>
        <w:t>補助</w:t>
      </w:r>
      <w:r w:rsidR="00896293">
        <w:rPr>
          <w:rFonts w:ascii="ＭＳ ゴシック" w:eastAsia="ＭＳ ゴシック" w:hAnsi="ＭＳ ゴシック" w:hint="eastAsia"/>
          <w:b/>
          <w:bCs/>
          <w:u w:val="single"/>
        </w:rPr>
        <w:t>金</w:t>
      </w:r>
      <w:r w:rsidRPr="008115DB">
        <w:rPr>
          <w:rFonts w:ascii="ＭＳ ゴシック" w:eastAsia="ＭＳ ゴシック" w:hAnsi="ＭＳ ゴシック" w:hint="eastAsia"/>
          <w:b/>
          <w:bCs/>
          <w:u w:val="single"/>
        </w:rPr>
        <w:t>の申請にあたり、下記事項の内容を誓約します。</w:t>
      </w:r>
    </w:p>
    <w:p w14:paraId="4B193CF8" w14:textId="77777777" w:rsidR="00EB2347" w:rsidRPr="008115DB" w:rsidRDefault="00EB2347" w:rsidP="00EB2347">
      <w:pPr>
        <w:pStyle w:val="ac"/>
        <w:snapToGrid w:val="0"/>
        <w:jc w:val="left"/>
        <w:rPr>
          <w:rFonts w:ascii="ＭＳ ゴシック" w:eastAsia="ＭＳ ゴシック" w:hAnsi="ＭＳ ゴシック"/>
          <w:b/>
          <w:bCs/>
        </w:rPr>
      </w:pPr>
      <w:r w:rsidRPr="008115DB">
        <w:rPr>
          <w:rFonts w:ascii="ＭＳ ゴシック" w:eastAsia="ＭＳ ゴシック" w:hAnsi="ＭＳ ゴシック" w:hint="eastAsia"/>
          <w:b/>
          <w:bCs/>
        </w:rPr>
        <w:t>（誓約事項を確認し、左の欄にチェック（☑）を記入してください。）</w:t>
      </w:r>
    </w:p>
    <w:p w14:paraId="12FC19EB" w14:textId="2D73B5FC" w:rsidR="00A869B4" w:rsidRPr="008115DB" w:rsidRDefault="00DB5E89" w:rsidP="00EB2347">
      <w:pPr>
        <w:pStyle w:val="ac"/>
        <w:snapToGrid w:val="0"/>
        <w:ind w:leftChars="100" w:left="210"/>
        <w:jc w:val="left"/>
        <w:rPr>
          <w:b/>
          <w:bCs/>
        </w:rPr>
      </w:pPr>
      <w:r w:rsidRPr="008115DB">
        <w:rPr>
          <w:rFonts w:hint="eastAsia"/>
        </w:rPr>
        <w:t>□</w:t>
      </w:r>
      <w:r w:rsidR="00A869B4" w:rsidRPr="008115DB">
        <w:rPr>
          <w:rFonts w:hint="eastAsia"/>
        </w:rPr>
        <w:t xml:space="preserve">　群馬県内の税務署へ開業届を提出</w:t>
      </w:r>
      <w:r w:rsidR="00D455EF" w:rsidRPr="008115DB">
        <w:rPr>
          <w:rFonts w:hint="eastAsia"/>
        </w:rPr>
        <w:t>しています</w:t>
      </w:r>
      <w:r w:rsidR="00A869B4" w:rsidRPr="008115DB">
        <w:rPr>
          <w:rFonts w:hint="eastAsia"/>
        </w:rPr>
        <w:t>。</w:t>
      </w:r>
    </w:p>
    <w:p w14:paraId="62D3A1D9" w14:textId="441BFB8E" w:rsidR="00DB5E89" w:rsidRPr="008115DB" w:rsidRDefault="00DB5E89" w:rsidP="00055082">
      <w:pPr>
        <w:pStyle w:val="ac"/>
        <w:snapToGrid w:val="0"/>
        <w:ind w:leftChars="100" w:left="450" w:hangingChars="100" w:hanging="240"/>
        <w:jc w:val="left"/>
      </w:pPr>
      <w:r w:rsidRPr="008115DB">
        <w:rPr>
          <w:rFonts w:hint="eastAsia"/>
        </w:rPr>
        <w:t>□</w:t>
      </w:r>
      <w:r w:rsidR="00A869B4" w:rsidRPr="008115DB">
        <w:rPr>
          <w:rFonts w:hint="eastAsia"/>
        </w:rPr>
        <w:t xml:space="preserve">　</w:t>
      </w:r>
      <w:r w:rsidR="008B63B7" w:rsidRPr="006D30B9">
        <w:rPr>
          <w:szCs w:val="24"/>
        </w:rPr>
        <w:t>中小</w:t>
      </w:r>
      <w:r w:rsidR="008B63B7" w:rsidRPr="006D30B9">
        <w:rPr>
          <w:rFonts w:hint="eastAsia"/>
          <w:szCs w:val="24"/>
        </w:rPr>
        <w:t>企業等経営強化法第２条第１項に規定する中小企業者又は組合等の団体及び</w:t>
      </w:r>
      <w:r w:rsidR="008B63B7" w:rsidRPr="006D30B9">
        <w:rPr>
          <w:szCs w:val="24"/>
        </w:rPr>
        <w:t>NPO</w:t>
      </w:r>
      <w:r w:rsidR="008B63B7" w:rsidRPr="006D30B9">
        <w:rPr>
          <w:rFonts w:hint="eastAsia"/>
          <w:szCs w:val="24"/>
        </w:rPr>
        <w:t>法人、中小企業等経営強化法第２条第５項で規定する者のうち資本金の額又は出資の総額が</w:t>
      </w:r>
      <w:r w:rsidR="008B63B7">
        <w:rPr>
          <w:rFonts w:hint="eastAsia"/>
          <w:szCs w:val="24"/>
        </w:rPr>
        <w:t>10</w:t>
      </w:r>
      <w:r w:rsidR="008B63B7" w:rsidRPr="006D30B9">
        <w:rPr>
          <w:rFonts w:hint="eastAsia"/>
          <w:szCs w:val="24"/>
        </w:rPr>
        <w:t>億円未満であるもの</w:t>
      </w:r>
      <w:r w:rsidR="008B63B7" w:rsidRPr="008115DB">
        <w:t>に該当</w:t>
      </w:r>
      <w:r w:rsidR="008B63B7" w:rsidRPr="008115DB">
        <w:rPr>
          <w:rFonts w:hint="eastAsia"/>
        </w:rPr>
        <w:t>します</w:t>
      </w:r>
      <w:r w:rsidR="008B63B7" w:rsidRPr="008115DB">
        <w:t>。</w:t>
      </w:r>
    </w:p>
    <w:p w14:paraId="6BF4F751" w14:textId="76827AF6" w:rsidR="00DB5E89" w:rsidRPr="008115DB" w:rsidRDefault="00DB5E89" w:rsidP="00055082">
      <w:pPr>
        <w:pStyle w:val="ac"/>
        <w:snapToGrid w:val="0"/>
        <w:ind w:leftChars="100" w:left="450" w:hangingChars="100" w:hanging="240"/>
        <w:jc w:val="left"/>
      </w:pPr>
      <w:r w:rsidRPr="008115DB">
        <w:rPr>
          <w:rFonts w:hint="eastAsia"/>
        </w:rPr>
        <w:t>□　群馬県内の事業所に常時使用する従業員</w:t>
      </w:r>
      <w:r w:rsidR="00F56F12" w:rsidRPr="008115DB">
        <w:rPr>
          <w:rFonts w:hint="eastAsia"/>
        </w:rPr>
        <w:t>（※1）</w:t>
      </w:r>
      <w:r w:rsidRPr="008115DB">
        <w:rPr>
          <w:rFonts w:hint="eastAsia"/>
        </w:rPr>
        <w:t>を１人以上雇用して</w:t>
      </w:r>
      <w:r w:rsidR="00D455EF" w:rsidRPr="008115DB">
        <w:rPr>
          <w:rFonts w:hint="eastAsia"/>
        </w:rPr>
        <w:t>います</w:t>
      </w:r>
      <w:r w:rsidRPr="008115DB">
        <w:rPr>
          <w:rFonts w:hint="eastAsia"/>
        </w:rPr>
        <w:t>。</w:t>
      </w:r>
    </w:p>
    <w:p w14:paraId="2FC0D770" w14:textId="24EAB967" w:rsidR="00DB5E89" w:rsidRPr="008115DB" w:rsidRDefault="00DB5E89" w:rsidP="00055082">
      <w:pPr>
        <w:pStyle w:val="ac"/>
        <w:snapToGrid w:val="0"/>
        <w:ind w:leftChars="100" w:left="450" w:hangingChars="100" w:hanging="240"/>
        <w:jc w:val="left"/>
      </w:pPr>
      <w:r w:rsidRPr="008115DB">
        <w:rPr>
          <w:rFonts w:hint="eastAsia"/>
        </w:rPr>
        <w:t xml:space="preserve">□　</w:t>
      </w:r>
      <w:r w:rsidR="0033138F" w:rsidRPr="008115DB">
        <w:rPr>
          <w:rFonts w:hint="eastAsia"/>
        </w:rPr>
        <w:t>国税及び地方税</w:t>
      </w:r>
      <w:r w:rsidR="00D455EF" w:rsidRPr="008115DB">
        <w:rPr>
          <w:rFonts w:hint="eastAsia"/>
        </w:rPr>
        <w:t>の</w:t>
      </w:r>
      <w:r w:rsidR="0033138F" w:rsidRPr="008115DB">
        <w:rPr>
          <w:rFonts w:hint="eastAsia"/>
        </w:rPr>
        <w:t>滞納</w:t>
      </w:r>
      <w:r w:rsidR="00D455EF" w:rsidRPr="008115DB">
        <w:rPr>
          <w:rFonts w:hint="eastAsia"/>
        </w:rPr>
        <w:t>はありません</w:t>
      </w:r>
      <w:r w:rsidR="0033138F" w:rsidRPr="008115DB">
        <w:rPr>
          <w:rFonts w:hint="eastAsia"/>
        </w:rPr>
        <w:t>。</w:t>
      </w:r>
    </w:p>
    <w:p w14:paraId="1415A4A7" w14:textId="5BD76C33" w:rsidR="00DB5E89" w:rsidRPr="008115DB" w:rsidRDefault="00DB5E89" w:rsidP="00055082">
      <w:pPr>
        <w:pStyle w:val="ac"/>
        <w:snapToGrid w:val="0"/>
        <w:ind w:leftChars="100" w:left="450" w:hangingChars="100" w:hanging="240"/>
        <w:jc w:val="left"/>
      </w:pPr>
      <w:r w:rsidRPr="008115DB">
        <w:rPr>
          <w:rFonts w:hint="eastAsia"/>
        </w:rPr>
        <w:t>□　過去に国・都道府県・市区町村等の助成事業において、不正受給による不支給決定又は支給決定の取り消しを受けたこと</w:t>
      </w:r>
      <w:r w:rsidR="00D455EF" w:rsidRPr="008115DB">
        <w:rPr>
          <w:rFonts w:hint="eastAsia"/>
        </w:rPr>
        <w:t>はありません</w:t>
      </w:r>
      <w:r w:rsidRPr="008115DB">
        <w:rPr>
          <w:rFonts w:hint="eastAsia"/>
        </w:rPr>
        <w:t>。</w:t>
      </w:r>
    </w:p>
    <w:p w14:paraId="1D5A60A7" w14:textId="725EBAD0" w:rsidR="00DB5E89" w:rsidRPr="008115DB" w:rsidRDefault="00DB5E89" w:rsidP="00055082">
      <w:pPr>
        <w:pStyle w:val="ac"/>
        <w:snapToGrid w:val="0"/>
        <w:ind w:leftChars="100" w:left="450" w:hangingChars="100" w:hanging="240"/>
        <w:jc w:val="left"/>
      </w:pPr>
      <w:r w:rsidRPr="008115DB">
        <w:rPr>
          <w:rFonts w:hint="eastAsia"/>
        </w:rPr>
        <w:t>□　過去５年間に重大な法律違反等</w:t>
      </w:r>
      <w:r w:rsidR="00D455EF" w:rsidRPr="008115DB">
        <w:rPr>
          <w:rFonts w:hint="eastAsia"/>
        </w:rPr>
        <w:t>はありません</w:t>
      </w:r>
      <w:r w:rsidRPr="008115DB">
        <w:rPr>
          <w:rFonts w:hint="eastAsia"/>
        </w:rPr>
        <w:t>。</w:t>
      </w:r>
    </w:p>
    <w:p w14:paraId="2F3AB32C" w14:textId="3731B90C" w:rsidR="00DB5E89" w:rsidRPr="008115DB" w:rsidRDefault="00DB5E89" w:rsidP="00055082">
      <w:pPr>
        <w:pStyle w:val="ac"/>
        <w:snapToGrid w:val="0"/>
        <w:ind w:leftChars="100" w:left="450" w:hangingChars="100" w:hanging="240"/>
        <w:jc w:val="left"/>
      </w:pPr>
      <w:r w:rsidRPr="008115DB">
        <w:rPr>
          <w:rFonts w:hint="eastAsia"/>
        </w:rPr>
        <w:t>□　風俗営業法等の規則及び業務の適正化等に関する法律（昭和</w:t>
      </w:r>
      <w:r w:rsidRPr="008115DB">
        <w:t>23年法律第122号）第２条第５項に規定する「性風俗関連特殊営業」を行って</w:t>
      </w:r>
      <w:r w:rsidR="00D455EF" w:rsidRPr="008115DB">
        <w:rPr>
          <w:rFonts w:hint="eastAsia"/>
        </w:rPr>
        <w:t>いません</w:t>
      </w:r>
      <w:r w:rsidRPr="008115DB">
        <w:t>。</w:t>
      </w:r>
    </w:p>
    <w:p w14:paraId="79F863EA" w14:textId="2AE430A7" w:rsidR="00DB5E89" w:rsidRPr="008115DB" w:rsidRDefault="00DB5E89" w:rsidP="00055082">
      <w:pPr>
        <w:pStyle w:val="ac"/>
        <w:snapToGrid w:val="0"/>
        <w:ind w:leftChars="100" w:left="450" w:hangingChars="100" w:hanging="240"/>
        <w:jc w:val="left"/>
      </w:pPr>
      <w:r w:rsidRPr="008115DB">
        <w:rPr>
          <w:rFonts w:hint="eastAsia"/>
        </w:rPr>
        <w:t>□　暴力団（暴力団員による不当な行為の防止等に関する法律（平成３年法律第</w:t>
      </w:r>
      <w:r w:rsidRPr="008115DB">
        <w:t>77号）第２条第２項に規定する暴力団をいう。以下同じ。）又はその構成員（暴力団の構成団体の構成員を含む。）若しくは暴力団及び構成員でなくなった日から５年を経過しない者（以下「暴力団の構成員等」という。）の統制下にある団体又はこれらと密接な関係</w:t>
      </w:r>
      <w:r w:rsidR="00D455EF" w:rsidRPr="008115DB">
        <w:rPr>
          <w:rFonts w:hint="eastAsia"/>
        </w:rPr>
        <w:t>は</w:t>
      </w:r>
      <w:r w:rsidRPr="008115DB">
        <w:t>なく、経営に暴力団及び暴力団員が実質的に関与して</w:t>
      </w:r>
      <w:r w:rsidR="00D455EF" w:rsidRPr="008115DB">
        <w:rPr>
          <w:rFonts w:hint="eastAsia"/>
        </w:rPr>
        <w:t>いません</w:t>
      </w:r>
      <w:r w:rsidRPr="008115DB">
        <w:t>。</w:t>
      </w:r>
    </w:p>
    <w:p w14:paraId="20CECA20" w14:textId="14F51E7B" w:rsidR="00DB5E89" w:rsidRPr="008115DB" w:rsidRDefault="00DB5E89" w:rsidP="00F56F12">
      <w:pPr>
        <w:pStyle w:val="ac"/>
        <w:snapToGrid w:val="0"/>
        <w:ind w:leftChars="100" w:left="450" w:hangingChars="100" w:hanging="240"/>
        <w:jc w:val="left"/>
      </w:pPr>
      <w:r w:rsidRPr="008115DB">
        <w:rPr>
          <w:rFonts w:hint="eastAsia"/>
        </w:rPr>
        <w:t xml:space="preserve">□　</w:t>
      </w:r>
      <w:r w:rsidR="007F3124" w:rsidRPr="008115DB">
        <w:rPr>
          <w:rFonts w:hint="eastAsia"/>
        </w:rPr>
        <w:t>民事再生法（平成</w:t>
      </w:r>
      <w:r w:rsidR="007F3124" w:rsidRPr="008115DB">
        <w:t>11年法律第225号）に基づく再生を行って</w:t>
      </w:r>
      <w:r w:rsidR="007F3124" w:rsidRPr="008115DB">
        <w:rPr>
          <w:rFonts w:hint="eastAsia"/>
        </w:rPr>
        <w:t>い</w:t>
      </w:r>
      <w:r w:rsidR="007F3124" w:rsidRPr="008115DB">
        <w:t>ません。</w:t>
      </w:r>
    </w:p>
    <w:p w14:paraId="382CE705" w14:textId="1AFF13A2" w:rsidR="00DB5E89" w:rsidRPr="008115DB" w:rsidRDefault="00DB5E89" w:rsidP="00055082">
      <w:pPr>
        <w:pStyle w:val="ac"/>
        <w:snapToGrid w:val="0"/>
        <w:ind w:leftChars="100" w:left="450" w:hangingChars="100" w:hanging="240"/>
        <w:jc w:val="left"/>
      </w:pPr>
      <w:r w:rsidRPr="008115DB">
        <w:rPr>
          <w:rFonts w:hint="eastAsia"/>
        </w:rPr>
        <w:t>□　引き上げ後の賃金水準を１年間継続</w:t>
      </w:r>
      <w:r w:rsidR="007F3124" w:rsidRPr="008115DB">
        <w:rPr>
          <w:rFonts w:hint="eastAsia"/>
        </w:rPr>
        <w:t>します</w:t>
      </w:r>
      <w:r w:rsidRPr="008115DB">
        <w:rPr>
          <w:rFonts w:hint="eastAsia"/>
        </w:rPr>
        <w:t>。</w:t>
      </w:r>
    </w:p>
    <w:p w14:paraId="209A4BAC" w14:textId="689702D6" w:rsidR="00C257D9" w:rsidRPr="008115DB" w:rsidRDefault="00C257D9" w:rsidP="00055082">
      <w:pPr>
        <w:pStyle w:val="ac"/>
        <w:snapToGrid w:val="0"/>
        <w:ind w:leftChars="100" w:left="450" w:hangingChars="100" w:hanging="240"/>
        <w:jc w:val="left"/>
      </w:pPr>
      <w:r w:rsidRPr="008115DB">
        <w:rPr>
          <w:rFonts w:hint="eastAsia"/>
        </w:rPr>
        <w:t xml:space="preserve">□　</w:t>
      </w:r>
      <w:r w:rsidR="007F3124" w:rsidRPr="008115DB">
        <w:rPr>
          <w:rFonts w:hint="eastAsia"/>
          <w:szCs w:val="24"/>
        </w:rPr>
        <w:t>群馬県から申請内容に関して検査や報告の求めがあった場合は、これに応じ、協力します。また、群馬県から追加書類提出の求めがあった場合は、これに応じ、協力します。</w:t>
      </w:r>
    </w:p>
    <w:p w14:paraId="5DE45838" w14:textId="1B05C4EE" w:rsidR="007F3124" w:rsidRPr="008115DB" w:rsidRDefault="00C257D9" w:rsidP="007F3124">
      <w:pPr>
        <w:pStyle w:val="ac"/>
        <w:snapToGrid w:val="0"/>
        <w:ind w:leftChars="100" w:left="450" w:hangingChars="100" w:hanging="240"/>
        <w:jc w:val="left"/>
        <w:rPr>
          <w:szCs w:val="24"/>
        </w:rPr>
      </w:pPr>
      <w:r w:rsidRPr="008115DB">
        <w:rPr>
          <w:rFonts w:hint="eastAsia"/>
        </w:rPr>
        <w:t xml:space="preserve">□　</w:t>
      </w:r>
      <w:r w:rsidR="007F3124" w:rsidRPr="008115DB">
        <w:rPr>
          <w:rFonts w:hint="eastAsia"/>
          <w:szCs w:val="24"/>
        </w:rPr>
        <w:t>申請書類に記載された情報は、</w:t>
      </w:r>
      <w:r w:rsidR="00F56F12" w:rsidRPr="008115DB">
        <w:rPr>
          <w:rFonts w:hint="eastAsia"/>
          <w:szCs w:val="24"/>
        </w:rPr>
        <w:t>関係</w:t>
      </w:r>
      <w:r w:rsidR="007F3124" w:rsidRPr="008115DB">
        <w:rPr>
          <w:rFonts w:hint="eastAsia"/>
          <w:szCs w:val="24"/>
        </w:rPr>
        <w:t>行政機関（税務当局、警察、保健所等）の求めに応じて提供することに同意します。</w:t>
      </w:r>
    </w:p>
    <w:p w14:paraId="28BEE359" w14:textId="509991AD" w:rsidR="00C257D9" w:rsidRPr="008115DB" w:rsidRDefault="00C257D9" w:rsidP="00055082">
      <w:pPr>
        <w:pStyle w:val="ac"/>
        <w:snapToGrid w:val="0"/>
        <w:ind w:leftChars="100" w:left="450" w:hangingChars="100" w:hanging="240"/>
        <w:jc w:val="left"/>
      </w:pPr>
      <w:r w:rsidRPr="008115DB">
        <w:rPr>
          <w:rFonts w:hint="eastAsia"/>
        </w:rPr>
        <w:t>□　虚偽や不正な手段により</w:t>
      </w:r>
      <w:r w:rsidR="006359A0">
        <w:rPr>
          <w:rFonts w:hint="eastAsia"/>
        </w:rPr>
        <w:t>補助</w:t>
      </w:r>
      <w:r w:rsidRPr="008115DB">
        <w:rPr>
          <w:rFonts w:hint="eastAsia"/>
        </w:rPr>
        <w:t>金の</w:t>
      </w:r>
      <w:r w:rsidR="006359A0">
        <w:rPr>
          <w:rFonts w:hint="eastAsia"/>
        </w:rPr>
        <w:t>交付</w:t>
      </w:r>
      <w:r w:rsidRPr="008115DB">
        <w:rPr>
          <w:rFonts w:hint="eastAsia"/>
        </w:rPr>
        <w:t>を受けた場合には、</w:t>
      </w:r>
      <w:r w:rsidR="006359A0">
        <w:rPr>
          <w:rFonts w:hint="eastAsia"/>
        </w:rPr>
        <w:t>補助</w:t>
      </w:r>
      <w:r w:rsidRPr="008115DB">
        <w:rPr>
          <w:rFonts w:hint="eastAsia"/>
        </w:rPr>
        <w:t>金を返還するとともに、加算金を支払うこと及び県が事業者名を公表することに同意</w:t>
      </w:r>
      <w:r w:rsidR="007F3124" w:rsidRPr="008115DB">
        <w:rPr>
          <w:rFonts w:hint="eastAsia"/>
        </w:rPr>
        <w:t>します</w:t>
      </w:r>
      <w:r w:rsidRPr="008115DB">
        <w:rPr>
          <w:rFonts w:hint="eastAsia"/>
        </w:rPr>
        <w:t>。</w:t>
      </w:r>
    </w:p>
    <w:p w14:paraId="3EA0C52F" w14:textId="77777777" w:rsidR="00F56F12" w:rsidRPr="008115DB" w:rsidRDefault="00F56F12" w:rsidP="00055082">
      <w:pPr>
        <w:pStyle w:val="ac"/>
        <w:snapToGrid w:val="0"/>
        <w:ind w:leftChars="100" w:left="450" w:hangingChars="100" w:hanging="240"/>
        <w:jc w:val="left"/>
      </w:pPr>
    </w:p>
    <w:p w14:paraId="72ED7F90" w14:textId="1F2F58B6" w:rsidR="00F56F12" w:rsidRPr="008115DB" w:rsidRDefault="00F56F12" w:rsidP="00F56F12">
      <w:pPr>
        <w:ind w:left="840" w:hangingChars="350" w:hanging="840"/>
        <w:jc w:val="left"/>
        <w:rPr>
          <w:rFonts w:ascii="ＭＳ 明朝" w:eastAsia="ＭＳ 明朝" w:hAnsi="ＭＳ 明朝"/>
          <w:sz w:val="24"/>
          <w:szCs w:val="24"/>
        </w:rPr>
      </w:pPr>
      <w:r w:rsidRPr="008115DB">
        <w:rPr>
          <w:rFonts w:ascii="ＭＳ 明朝" w:eastAsia="ＭＳ 明朝" w:hAnsi="ＭＳ 明朝" w:hint="eastAsia"/>
          <w:sz w:val="24"/>
          <w:szCs w:val="24"/>
        </w:rPr>
        <w:t>（※1）常時使用する従業員とは、労働基準法第20条の規定に基づく「</w:t>
      </w:r>
      <w:proofErr w:type="gramStart"/>
      <w:r w:rsidRPr="008115DB">
        <w:rPr>
          <w:rFonts w:ascii="ＭＳ 明朝" w:eastAsia="ＭＳ 明朝" w:hAnsi="ＭＳ 明朝" w:hint="eastAsia"/>
          <w:sz w:val="24"/>
          <w:szCs w:val="24"/>
        </w:rPr>
        <w:t>あらかじめ解雇の予告を</w:t>
      </w:r>
      <w:proofErr w:type="gramEnd"/>
      <w:r w:rsidRPr="008115DB">
        <w:rPr>
          <w:rFonts w:ascii="ＭＳ 明朝" w:eastAsia="ＭＳ 明朝" w:hAnsi="ＭＳ 明朝" w:hint="eastAsia"/>
          <w:sz w:val="24"/>
          <w:szCs w:val="24"/>
        </w:rPr>
        <w:t>必要とする者」とし、以下①から④に該当しない者とする。</w:t>
      </w:r>
    </w:p>
    <w:p w14:paraId="1C439B92" w14:textId="77777777" w:rsidR="00F56F12" w:rsidRPr="008115DB" w:rsidRDefault="00F56F12" w:rsidP="008115DB">
      <w:pPr>
        <w:pStyle w:val="a9"/>
        <w:numPr>
          <w:ilvl w:val="0"/>
          <w:numId w:val="3"/>
        </w:numPr>
        <w:ind w:left="1290"/>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会社役員、個人事業主</w:t>
      </w:r>
    </w:p>
    <w:p w14:paraId="68B3E503" w14:textId="77777777" w:rsidR="00F56F12" w:rsidRPr="008115DB" w:rsidRDefault="00F56F12" w:rsidP="008115DB">
      <w:pPr>
        <w:pStyle w:val="a9"/>
        <w:numPr>
          <w:ilvl w:val="0"/>
          <w:numId w:val="3"/>
        </w:numPr>
        <w:ind w:left="1290"/>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日々雇い入れられる者</w:t>
      </w:r>
    </w:p>
    <w:p w14:paraId="58658E0A" w14:textId="77777777" w:rsidR="00F56F12" w:rsidRPr="008115DB" w:rsidRDefault="00F56F12" w:rsidP="008115DB">
      <w:pPr>
        <w:pStyle w:val="a9"/>
        <w:numPr>
          <w:ilvl w:val="0"/>
          <w:numId w:val="3"/>
        </w:numPr>
        <w:ind w:left="1290"/>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２ヶ月以内の期間を定めて使用される者</w:t>
      </w:r>
    </w:p>
    <w:p w14:paraId="4B06E954" w14:textId="77777777" w:rsidR="00F56F12" w:rsidRPr="008115DB" w:rsidRDefault="00F56F12" w:rsidP="008115DB">
      <w:pPr>
        <w:pStyle w:val="a9"/>
        <w:widowControl/>
        <w:numPr>
          <w:ilvl w:val="0"/>
          <w:numId w:val="3"/>
        </w:numPr>
        <w:ind w:left="1290"/>
        <w:contextualSpacing w:val="0"/>
        <w:jc w:val="left"/>
        <w:rPr>
          <w:rFonts w:ascii="ＭＳ 明朝" w:eastAsia="ＭＳ 明朝" w:hAnsi="ＭＳ 明朝"/>
          <w:sz w:val="24"/>
          <w:szCs w:val="24"/>
        </w:rPr>
      </w:pPr>
      <w:r w:rsidRPr="008115DB">
        <w:rPr>
          <w:rFonts w:ascii="ＭＳ 明朝" w:eastAsia="ＭＳ 明朝" w:hAnsi="ＭＳ 明朝" w:hint="eastAsia"/>
          <w:sz w:val="24"/>
          <w:szCs w:val="24"/>
        </w:rPr>
        <w:t>季節的業務に４ヶ月以内の期間を定めて使用される者</w:t>
      </w:r>
    </w:p>
    <w:sectPr w:rsidR="00F56F12" w:rsidRPr="008115DB" w:rsidSect="008115DB">
      <w:headerReference w:type="default" r:id="rId7"/>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75A1" w14:textId="77777777" w:rsidR="00BA56F8" w:rsidRDefault="00BA56F8" w:rsidP="00BA56F8">
      <w:r>
        <w:separator/>
      </w:r>
    </w:p>
  </w:endnote>
  <w:endnote w:type="continuationSeparator" w:id="0">
    <w:p w14:paraId="444E1C8E" w14:textId="77777777" w:rsidR="00BA56F8" w:rsidRDefault="00BA56F8" w:rsidP="00BA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602B" w14:textId="77777777" w:rsidR="00BA56F8" w:rsidRDefault="00BA56F8" w:rsidP="00BA56F8">
      <w:r>
        <w:separator/>
      </w:r>
    </w:p>
  </w:footnote>
  <w:footnote w:type="continuationSeparator" w:id="0">
    <w:p w14:paraId="5DF4BB35" w14:textId="77777777" w:rsidR="00BA56F8" w:rsidRDefault="00BA56F8" w:rsidP="00BA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E926" w14:textId="55E69B80" w:rsidR="00BA56F8" w:rsidRPr="00BA56F8" w:rsidRDefault="00BA56F8" w:rsidP="00BA56F8">
    <w:pPr>
      <w:pStyle w:val="af0"/>
      <w:jc w:val="center"/>
      <w:rPr>
        <w:rFonts w:ascii="ＭＳ ゴシック" w:eastAsia="ＭＳ ゴシック" w:hAnsi="ＭＳ ゴシック"/>
        <w:b/>
        <w:bC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6AF1"/>
    <w:multiLevelType w:val="hybridMultilevel"/>
    <w:tmpl w:val="15B070D0"/>
    <w:lvl w:ilvl="0" w:tplc="53FA04B2">
      <w:start w:val="1"/>
      <w:numFmt w:val="decimalEnclosedCircle"/>
      <w:lvlText w:val="%1"/>
      <w:lvlJc w:val="left"/>
      <w:pPr>
        <w:ind w:left="1432" w:hanging="440"/>
      </w:pPr>
      <w:rPr>
        <w:color w:val="auto"/>
      </w:rPr>
    </w:lvl>
    <w:lvl w:ilvl="1" w:tplc="FFFFFFFF" w:tentative="1">
      <w:start w:val="1"/>
      <w:numFmt w:val="aiueoFullWidth"/>
      <w:lvlText w:val="(%2)"/>
      <w:lvlJc w:val="left"/>
      <w:pPr>
        <w:ind w:left="2070" w:hanging="440"/>
      </w:pPr>
    </w:lvl>
    <w:lvl w:ilvl="2" w:tplc="FFFFFFFF" w:tentative="1">
      <w:start w:val="1"/>
      <w:numFmt w:val="decimalEnclosedCircle"/>
      <w:lvlText w:val="%3"/>
      <w:lvlJc w:val="left"/>
      <w:pPr>
        <w:ind w:left="2510" w:hanging="440"/>
      </w:pPr>
    </w:lvl>
    <w:lvl w:ilvl="3" w:tplc="FFFFFFFF" w:tentative="1">
      <w:start w:val="1"/>
      <w:numFmt w:val="decimal"/>
      <w:lvlText w:val="%4."/>
      <w:lvlJc w:val="left"/>
      <w:pPr>
        <w:ind w:left="2950" w:hanging="440"/>
      </w:pPr>
    </w:lvl>
    <w:lvl w:ilvl="4" w:tplc="FFFFFFFF" w:tentative="1">
      <w:start w:val="1"/>
      <w:numFmt w:val="aiueoFullWidth"/>
      <w:lvlText w:val="(%5)"/>
      <w:lvlJc w:val="left"/>
      <w:pPr>
        <w:ind w:left="3390" w:hanging="440"/>
      </w:pPr>
    </w:lvl>
    <w:lvl w:ilvl="5" w:tplc="FFFFFFFF" w:tentative="1">
      <w:start w:val="1"/>
      <w:numFmt w:val="decimalEnclosedCircle"/>
      <w:lvlText w:val="%6"/>
      <w:lvlJc w:val="left"/>
      <w:pPr>
        <w:ind w:left="3830" w:hanging="440"/>
      </w:pPr>
    </w:lvl>
    <w:lvl w:ilvl="6" w:tplc="FFFFFFFF" w:tentative="1">
      <w:start w:val="1"/>
      <w:numFmt w:val="decimal"/>
      <w:lvlText w:val="%7."/>
      <w:lvlJc w:val="left"/>
      <w:pPr>
        <w:ind w:left="4270" w:hanging="440"/>
      </w:pPr>
    </w:lvl>
    <w:lvl w:ilvl="7" w:tplc="FFFFFFFF" w:tentative="1">
      <w:start w:val="1"/>
      <w:numFmt w:val="aiueoFullWidth"/>
      <w:lvlText w:val="(%8)"/>
      <w:lvlJc w:val="left"/>
      <w:pPr>
        <w:ind w:left="4710" w:hanging="440"/>
      </w:pPr>
    </w:lvl>
    <w:lvl w:ilvl="8" w:tplc="FFFFFFFF" w:tentative="1">
      <w:start w:val="1"/>
      <w:numFmt w:val="decimalEnclosedCircle"/>
      <w:lvlText w:val="%9"/>
      <w:lvlJc w:val="left"/>
      <w:pPr>
        <w:ind w:left="5150" w:hanging="440"/>
      </w:pPr>
    </w:lvl>
  </w:abstractNum>
  <w:abstractNum w:abstractNumId="1" w15:restartNumberingAfterBreak="0">
    <w:nsid w:val="3320045E"/>
    <w:multiLevelType w:val="hybridMultilevel"/>
    <w:tmpl w:val="E584959A"/>
    <w:lvl w:ilvl="0" w:tplc="04090011">
      <w:start w:val="1"/>
      <w:numFmt w:val="decimalEnclosedCircle"/>
      <w:lvlText w:val="%1"/>
      <w:lvlJc w:val="left"/>
      <w:pPr>
        <w:ind w:left="1630" w:hanging="440"/>
      </w:pPr>
    </w:lvl>
    <w:lvl w:ilvl="1" w:tplc="04090017" w:tentative="1">
      <w:start w:val="1"/>
      <w:numFmt w:val="aiueoFullWidth"/>
      <w:lvlText w:val="(%2)"/>
      <w:lvlJc w:val="left"/>
      <w:pPr>
        <w:ind w:left="2070" w:hanging="440"/>
      </w:pPr>
    </w:lvl>
    <w:lvl w:ilvl="2" w:tplc="04090011" w:tentative="1">
      <w:start w:val="1"/>
      <w:numFmt w:val="decimalEnclosedCircle"/>
      <w:lvlText w:val="%3"/>
      <w:lvlJc w:val="left"/>
      <w:pPr>
        <w:ind w:left="2510" w:hanging="440"/>
      </w:pPr>
    </w:lvl>
    <w:lvl w:ilvl="3" w:tplc="0409000F" w:tentative="1">
      <w:start w:val="1"/>
      <w:numFmt w:val="decimal"/>
      <w:lvlText w:val="%4."/>
      <w:lvlJc w:val="left"/>
      <w:pPr>
        <w:ind w:left="2950" w:hanging="440"/>
      </w:pPr>
    </w:lvl>
    <w:lvl w:ilvl="4" w:tplc="04090017" w:tentative="1">
      <w:start w:val="1"/>
      <w:numFmt w:val="aiueoFullWidth"/>
      <w:lvlText w:val="(%5)"/>
      <w:lvlJc w:val="left"/>
      <w:pPr>
        <w:ind w:left="3390" w:hanging="440"/>
      </w:pPr>
    </w:lvl>
    <w:lvl w:ilvl="5" w:tplc="04090011" w:tentative="1">
      <w:start w:val="1"/>
      <w:numFmt w:val="decimalEnclosedCircle"/>
      <w:lvlText w:val="%6"/>
      <w:lvlJc w:val="left"/>
      <w:pPr>
        <w:ind w:left="3830" w:hanging="440"/>
      </w:pPr>
    </w:lvl>
    <w:lvl w:ilvl="6" w:tplc="0409000F" w:tentative="1">
      <w:start w:val="1"/>
      <w:numFmt w:val="decimal"/>
      <w:lvlText w:val="%7."/>
      <w:lvlJc w:val="left"/>
      <w:pPr>
        <w:ind w:left="4270" w:hanging="440"/>
      </w:pPr>
    </w:lvl>
    <w:lvl w:ilvl="7" w:tplc="04090017" w:tentative="1">
      <w:start w:val="1"/>
      <w:numFmt w:val="aiueoFullWidth"/>
      <w:lvlText w:val="(%8)"/>
      <w:lvlJc w:val="left"/>
      <w:pPr>
        <w:ind w:left="4710" w:hanging="440"/>
      </w:pPr>
    </w:lvl>
    <w:lvl w:ilvl="8" w:tplc="04090011" w:tentative="1">
      <w:start w:val="1"/>
      <w:numFmt w:val="decimalEnclosedCircle"/>
      <w:lvlText w:val="%9"/>
      <w:lvlJc w:val="left"/>
      <w:pPr>
        <w:ind w:left="5150" w:hanging="440"/>
      </w:pPr>
    </w:lvl>
  </w:abstractNum>
  <w:abstractNum w:abstractNumId="2" w15:restartNumberingAfterBreak="0">
    <w:nsid w:val="496606ED"/>
    <w:multiLevelType w:val="hybridMultilevel"/>
    <w:tmpl w:val="5290ED34"/>
    <w:lvl w:ilvl="0" w:tplc="38AC916E">
      <w:start w:val="1"/>
      <w:numFmt w:val="decimalEnclosedCircle"/>
      <w:lvlText w:val="%1"/>
      <w:lvlJc w:val="left"/>
      <w:pPr>
        <w:ind w:left="1777" w:hanging="360"/>
      </w:pPr>
      <w:rPr>
        <w:rFonts w:hint="default"/>
        <w:color w:val="auto"/>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3" w15:restartNumberingAfterBreak="0">
    <w:nsid w:val="529261FB"/>
    <w:multiLevelType w:val="hybridMultilevel"/>
    <w:tmpl w:val="6706E618"/>
    <w:lvl w:ilvl="0" w:tplc="FFFFFFFF">
      <w:start w:val="1"/>
      <w:numFmt w:val="decimalEnclosedCircle"/>
      <w:lvlText w:val="%1"/>
      <w:lvlJc w:val="left"/>
      <w:pPr>
        <w:ind w:left="1777" w:hanging="360"/>
      </w:pPr>
      <w:rPr>
        <w:rFonts w:hint="default"/>
        <w:color w:val="FF0000"/>
      </w:rPr>
    </w:lvl>
    <w:lvl w:ilvl="1" w:tplc="FFFFFFFF" w:tentative="1">
      <w:start w:val="1"/>
      <w:numFmt w:val="aiueoFullWidth"/>
      <w:lvlText w:val="(%2)"/>
      <w:lvlJc w:val="left"/>
      <w:pPr>
        <w:ind w:left="1825" w:hanging="440"/>
      </w:pPr>
    </w:lvl>
    <w:lvl w:ilvl="2" w:tplc="FFFFFFFF" w:tentative="1">
      <w:start w:val="1"/>
      <w:numFmt w:val="decimalEnclosedCircle"/>
      <w:lvlText w:val="%3"/>
      <w:lvlJc w:val="left"/>
      <w:pPr>
        <w:ind w:left="2265" w:hanging="440"/>
      </w:pPr>
    </w:lvl>
    <w:lvl w:ilvl="3" w:tplc="FFFFFFFF" w:tentative="1">
      <w:start w:val="1"/>
      <w:numFmt w:val="decimal"/>
      <w:lvlText w:val="%4."/>
      <w:lvlJc w:val="left"/>
      <w:pPr>
        <w:ind w:left="2705" w:hanging="440"/>
      </w:pPr>
    </w:lvl>
    <w:lvl w:ilvl="4" w:tplc="FFFFFFFF" w:tentative="1">
      <w:start w:val="1"/>
      <w:numFmt w:val="aiueoFullWidth"/>
      <w:lvlText w:val="(%5)"/>
      <w:lvlJc w:val="left"/>
      <w:pPr>
        <w:ind w:left="3145" w:hanging="440"/>
      </w:pPr>
    </w:lvl>
    <w:lvl w:ilvl="5" w:tplc="FFFFFFFF" w:tentative="1">
      <w:start w:val="1"/>
      <w:numFmt w:val="decimalEnclosedCircle"/>
      <w:lvlText w:val="%6"/>
      <w:lvlJc w:val="left"/>
      <w:pPr>
        <w:ind w:left="3585" w:hanging="440"/>
      </w:pPr>
    </w:lvl>
    <w:lvl w:ilvl="6" w:tplc="FFFFFFFF" w:tentative="1">
      <w:start w:val="1"/>
      <w:numFmt w:val="decimal"/>
      <w:lvlText w:val="%7."/>
      <w:lvlJc w:val="left"/>
      <w:pPr>
        <w:ind w:left="4025" w:hanging="440"/>
      </w:pPr>
    </w:lvl>
    <w:lvl w:ilvl="7" w:tplc="FFFFFFFF" w:tentative="1">
      <w:start w:val="1"/>
      <w:numFmt w:val="aiueoFullWidth"/>
      <w:lvlText w:val="(%8)"/>
      <w:lvlJc w:val="left"/>
      <w:pPr>
        <w:ind w:left="4465" w:hanging="440"/>
      </w:pPr>
    </w:lvl>
    <w:lvl w:ilvl="8" w:tplc="FFFFFFFF" w:tentative="1">
      <w:start w:val="1"/>
      <w:numFmt w:val="decimalEnclosedCircle"/>
      <w:lvlText w:val="%9"/>
      <w:lvlJc w:val="left"/>
      <w:pPr>
        <w:ind w:left="4905" w:hanging="440"/>
      </w:pPr>
    </w:lvl>
  </w:abstractNum>
  <w:num w:numId="1" w16cid:durableId="146095597">
    <w:abstractNumId w:val="2"/>
  </w:num>
  <w:num w:numId="2" w16cid:durableId="967932486">
    <w:abstractNumId w:val="1"/>
  </w:num>
  <w:num w:numId="3" w16cid:durableId="1597664679">
    <w:abstractNumId w:val="0"/>
  </w:num>
  <w:num w:numId="4" w16cid:durableId="48119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4"/>
    <w:rsid w:val="00055082"/>
    <w:rsid w:val="0007448E"/>
    <w:rsid w:val="000F2375"/>
    <w:rsid w:val="00135C3D"/>
    <w:rsid w:val="00145E6D"/>
    <w:rsid w:val="0015018A"/>
    <w:rsid w:val="001776CE"/>
    <w:rsid w:val="002C37E5"/>
    <w:rsid w:val="002E0AAD"/>
    <w:rsid w:val="00327918"/>
    <w:rsid w:val="0033138F"/>
    <w:rsid w:val="0033468F"/>
    <w:rsid w:val="004440F0"/>
    <w:rsid w:val="00447B31"/>
    <w:rsid w:val="004C06EF"/>
    <w:rsid w:val="004C5CB4"/>
    <w:rsid w:val="005A5310"/>
    <w:rsid w:val="005C4E9D"/>
    <w:rsid w:val="005F39F9"/>
    <w:rsid w:val="006359A0"/>
    <w:rsid w:val="006F022D"/>
    <w:rsid w:val="007F3124"/>
    <w:rsid w:val="00800A66"/>
    <w:rsid w:val="008115DB"/>
    <w:rsid w:val="008408D8"/>
    <w:rsid w:val="00853FB3"/>
    <w:rsid w:val="00896293"/>
    <w:rsid w:val="008B63B7"/>
    <w:rsid w:val="009230B3"/>
    <w:rsid w:val="009D44EF"/>
    <w:rsid w:val="00A1381F"/>
    <w:rsid w:val="00A221B4"/>
    <w:rsid w:val="00A2637C"/>
    <w:rsid w:val="00A869B4"/>
    <w:rsid w:val="00AB0C15"/>
    <w:rsid w:val="00AC4E4A"/>
    <w:rsid w:val="00AD03C8"/>
    <w:rsid w:val="00BA45DB"/>
    <w:rsid w:val="00BA56F8"/>
    <w:rsid w:val="00BB5CBB"/>
    <w:rsid w:val="00BD0FAB"/>
    <w:rsid w:val="00C02901"/>
    <w:rsid w:val="00C257D9"/>
    <w:rsid w:val="00C45AAD"/>
    <w:rsid w:val="00C46C9E"/>
    <w:rsid w:val="00CF3A2C"/>
    <w:rsid w:val="00D138C6"/>
    <w:rsid w:val="00D455EF"/>
    <w:rsid w:val="00DB5E89"/>
    <w:rsid w:val="00DE1884"/>
    <w:rsid w:val="00E16E0A"/>
    <w:rsid w:val="00E23F48"/>
    <w:rsid w:val="00E47942"/>
    <w:rsid w:val="00E83F50"/>
    <w:rsid w:val="00E90E0E"/>
    <w:rsid w:val="00EB2347"/>
    <w:rsid w:val="00F032A7"/>
    <w:rsid w:val="00F1629B"/>
    <w:rsid w:val="00F337AE"/>
    <w:rsid w:val="00F56F12"/>
    <w:rsid w:val="00FD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1F1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F12"/>
    <w:pPr>
      <w:widowControl w:val="0"/>
      <w:jc w:val="both"/>
    </w:pPr>
  </w:style>
  <w:style w:type="paragraph" w:styleId="1">
    <w:name w:val="heading 1"/>
    <w:basedOn w:val="a"/>
    <w:next w:val="a"/>
    <w:link w:val="10"/>
    <w:uiPriority w:val="9"/>
    <w:qFormat/>
    <w:rsid w:val="00A869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9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9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69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69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69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69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69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69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9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9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9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69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9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9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9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9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9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9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9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9B4"/>
    <w:pPr>
      <w:spacing w:before="160" w:after="160"/>
      <w:jc w:val="center"/>
    </w:pPr>
    <w:rPr>
      <w:i/>
      <w:iCs/>
      <w:color w:val="404040" w:themeColor="text1" w:themeTint="BF"/>
    </w:rPr>
  </w:style>
  <w:style w:type="character" w:customStyle="1" w:styleId="a8">
    <w:name w:val="引用文 (文字)"/>
    <w:basedOn w:val="a0"/>
    <w:link w:val="a7"/>
    <w:uiPriority w:val="29"/>
    <w:rsid w:val="00A869B4"/>
    <w:rPr>
      <w:i/>
      <w:iCs/>
      <w:color w:val="404040" w:themeColor="text1" w:themeTint="BF"/>
    </w:rPr>
  </w:style>
  <w:style w:type="paragraph" w:styleId="a9">
    <w:name w:val="List Paragraph"/>
    <w:basedOn w:val="a"/>
    <w:uiPriority w:val="34"/>
    <w:qFormat/>
    <w:rsid w:val="00A869B4"/>
    <w:pPr>
      <w:ind w:left="720"/>
      <w:contextualSpacing/>
    </w:pPr>
  </w:style>
  <w:style w:type="character" w:styleId="21">
    <w:name w:val="Intense Emphasis"/>
    <w:basedOn w:val="a0"/>
    <w:uiPriority w:val="21"/>
    <w:qFormat/>
    <w:rsid w:val="00A869B4"/>
    <w:rPr>
      <w:i/>
      <w:iCs/>
      <w:color w:val="0F4761" w:themeColor="accent1" w:themeShade="BF"/>
    </w:rPr>
  </w:style>
  <w:style w:type="paragraph" w:styleId="22">
    <w:name w:val="Intense Quote"/>
    <w:basedOn w:val="a"/>
    <w:next w:val="a"/>
    <w:link w:val="23"/>
    <w:uiPriority w:val="30"/>
    <w:qFormat/>
    <w:rsid w:val="00A86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69B4"/>
    <w:rPr>
      <w:i/>
      <w:iCs/>
      <w:color w:val="0F4761" w:themeColor="accent1" w:themeShade="BF"/>
    </w:rPr>
  </w:style>
  <w:style w:type="character" w:styleId="24">
    <w:name w:val="Intense Reference"/>
    <w:basedOn w:val="a0"/>
    <w:uiPriority w:val="32"/>
    <w:qFormat/>
    <w:rsid w:val="00A869B4"/>
    <w:rPr>
      <w:b/>
      <w:bCs/>
      <w:smallCaps/>
      <w:color w:val="0F4761" w:themeColor="accent1" w:themeShade="BF"/>
      <w:spacing w:val="5"/>
    </w:rPr>
  </w:style>
  <w:style w:type="paragraph" w:styleId="aa">
    <w:name w:val="Note Heading"/>
    <w:basedOn w:val="a"/>
    <w:next w:val="a"/>
    <w:link w:val="ab"/>
    <w:uiPriority w:val="99"/>
    <w:unhideWhenUsed/>
    <w:rsid w:val="00A869B4"/>
    <w:pPr>
      <w:jc w:val="center"/>
    </w:pPr>
    <w:rPr>
      <w:rFonts w:ascii="ＭＳ 明朝" w:eastAsia="ＭＳ 明朝" w:hAnsi="ＭＳ 明朝"/>
      <w:sz w:val="24"/>
      <w:szCs w:val="28"/>
    </w:rPr>
  </w:style>
  <w:style w:type="character" w:customStyle="1" w:styleId="ab">
    <w:name w:val="記 (文字)"/>
    <w:basedOn w:val="a0"/>
    <w:link w:val="aa"/>
    <w:uiPriority w:val="99"/>
    <w:rsid w:val="00A869B4"/>
    <w:rPr>
      <w:rFonts w:ascii="ＭＳ 明朝" w:eastAsia="ＭＳ 明朝" w:hAnsi="ＭＳ 明朝"/>
      <w:sz w:val="24"/>
      <w:szCs w:val="28"/>
    </w:rPr>
  </w:style>
  <w:style w:type="paragraph" w:styleId="ac">
    <w:name w:val="Closing"/>
    <w:basedOn w:val="a"/>
    <w:link w:val="ad"/>
    <w:uiPriority w:val="99"/>
    <w:unhideWhenUsed/>
    <w:rsid w:val="00A869B4"/>
    <w:pPr>
      <w:jc w:val="right"/>
    </w:pPr>
    <w:rPr>
      <w:rFonts w:ascii="ＭＳ 明朝" w:eastAsia="ＭＳ 明朝" w:hAnsi="ＭＳ 明朝"/>
      <w:sz w:val="24"/>
      <w:szCs w:val="28"/>
    </w:rPr>
  </w:style>
  <w:style w:type="character" w:customStyle="1" w:styleId="ad">
    <w:name w:val="結語 (文字)"/>
    <w:basedOn w:val="a0"/>
    <w:link w:val="ac"/>
    <w:uiPriority w:val="99"/>
    <w:rsid w:val="00A869B4"/>
    <w:rPr>
      <w:rFonts w:ascii="ＭＳ 明朝" w:eastAsia="ＭＳ 明朝" w:hAnsi="ＭＳ 明朝"/>
      <w:sz w:val="24"/>
      <w:szCs w:val="28"/>
    </w:rPr>
  </w:style>
  <w:style w:type="table" w:styleId="ae">
    <w:name w:val="Table Grid"/>
    <w:basedOn w:val="a1"/>
    <w:uiPriority w:val="39"/>
    <w:rsid w:val="00E1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2375"/>
  </w:style>
  <w:style w:type="table" w:customStyle="1" w:styleId="TableGrid">
    <w:name w:val="TableGrid"/>
    <w:rsid w:val="0015018A"/>
    <w:tblPr>
      <w:tblCellMar>
        <w:top w:w="0" w:type="dxa"/>
        <w:left w:w="0" w:type="dxa"/>
        <w:bottom w:w="0" w:type="dxa"/>
        <w:right w:w="0" w:type="dxa"/>
      </w:tblCellMar>
    </w:tblPr>
  </w:style>
  <w:style w:type="paragraph" w:styleId="af0">
    <w:name w:val="header"/>
    <w:basedOn w:val="a"/>
    <w:link w:val="af1"/>
    <w:uiPriority w:val="99"/>
    <w:unhideWhenUsed/>
    <w:rsid w:val="00BA56F8"/>
    <w:pPr>
      <w:tabs>
        <w:tab w:val="center" w:pos="4252"/>
        <w:tab w:val="right" w:pos="8504"/>
      </w:tabs>
      <w:snapToGrid w:val="0"/>
    </w:pPr>
  </w:style>
  <w:style w:type="character" w:customStyle="1" w:styleId="af1">
    <w:name w:val="ヘッダー (文字)"/>
    <w:basedOn w:val="a0"/>
    <w:link w:val="af0"/>
    <w:uiPriority w:val="99"/>
    <w:rsid w:val="00BA56F8"/>
  </w:style>
  <w:style w:type="paragraph" w:styleId="af2">
    <w:name w:val="footer"/>
    <w:basedOn w:val="a"/>
    <w:link w:val="af3"/>
    <w:uiPriority w:val="99"/>
    <w:unhideWhenUsed/>
    <w:rsid w:val="00BA56F8"/>
    <w:pPr>
      <w:tabs>
        <w:tab w:val="center" w:pos="4252"/>
        <w:tab w:val="right" w:pos="8504"/>
      </w:tabs>
      <w:snapToGrid w:val="0"/>
    </w:pPr>
  </w:style>
  <w:style w:type="character" w:customStyle="1" w:styleId="af3">
    <w:name w:val="フッター (文字)"/>
    <w:basedOn w:val="a0"/>
    <w:link w:val="af2"/>
    <w:uiPriority w:val="99"/>
    <w:rsid w:val="00BA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2025-10-01T23:59:00Z</dcterms:created>
  <dcterms:modified xsi:type="dcterms:W3CDTF">2025-10-01T23:59:00Z</dcterms:modified>
</cp:coreProperties>
</file>