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00C9" w14:textId="77777777" w:rsidR="00104A1A" w:rsidRDefault="00104A1A" w:rsidP="00104A1A">
      <w:pPr>
        <w:jc w:val="right"/>
      </w:pPr>
      <w:r>
        <w:rPr>
          <w:rFonts w:hint="eastAsia"/>
        </w:rPr>
        <w:t>（返還がある場合）</w:t>
      </w:r>
    </w:p>
    <w:p w14:paraId="58AE03DF" w14:textId="77777777" w:rsidR="00C930DD" w:rsidRDefault="00C930DD" w:rsidP="00C930DD">
      <w:pPr>
        <w:jc w:val="center"/>
      </w:pPr>
      <w:r>
        <w:rPr>
          <w:rFonts w:hint="eastAsia"/>
        </w:rPr>
        <w:t>積算内訳報告書</w:t>
      </w:r>
    </w:p>
    <w:p w14:paraId="26D76EBC" w14:textId="77777777" w:rsidR="00C930DD" w:rsidRPr="00E435C8" w:rsidRDefault="00C930DD"/>
    <w:p w14:paraId="31BFEB47" w14:textId="77777777" w:rsidR="00065DC3" w:rsidRDefault="00C27FE5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95ED00" wp14:editId="7EB1F05D">
                <wp:simplePos x="0" y="0"/>
                <wp:positionH relativeFrom="page">
                  <wp:posOffset>3448050</wp:posOffset>
                </wp:positionH>
                <wp:positionV relativeFrom="paragraph">
                  <wp:posOffset>92710</wp:posOffset>
                </wp:positionV>
                <wp:extent cx="3486150" cy="927100"/>
                <wp:effectExtent l="0" t="0" r="19050" b="254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19EB8" w14:textId="77777777" w:rsidR="00C8630E" w:rsidRPr="00C8630E" w:rsidRDefault="00C8630E" w:rsidP="00C27FE5">
                            <w:pPr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6C4F2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  <w:u w:val="single"/>
                              </w:rPr>
                              <w:t>課税売上割合が</w:t>
                            </w:r>
                            <w:r w:rsidRPr="006C4F2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  <w:u w:val="single"/>
                              </w:rPr>
                              <w:t>95</w:t>
                            </w:r>
                            <w:r w:rsidRPr="006C4F2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  <w:u w:val="single"/>
                              </w:rPr>
                              <w:t>％未満の場合、又は課税売上割合が</w:t>
                            </w:r>
                            <w:r w:rsidRPr="006C4F2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  <w:u w:val="single"/>
                              </w:rPr>
                              <w:t>95</w:t>
                            </w:r>
                            <w:r w:rsidRPr="006C4F2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  <w:u w:val="single"/>
                              </w:rPr>
                              <w:t>％以上かつ課税売上高が</w:t>
                            </w:r>
                            <w:r w:rsidRPr="006C4F2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  <w:u w:val="single"/>
                              </w:rPr>
                              <w:t>5</w:t>
                            </w:r>
                            <w:r w:rsidRPr="006C4F2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  <w:u w:val="single"/>
                              </w:rPr>
                              <w:t>億円を超える場合</w:t>
                            </w:r>
                            <w:r w:rsidRPr="00C8630E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であり、</w:t>
                            </w:r>
                            <w:r w:rsidR="00882DE8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  <w:u w:val="single"/>
                              </w:rPr>
                              <w:t>一括比例配分</w:t>
                            </w:r>
                            <w:r w:rsidRPr="00C8630E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  <w:u w:val="single"/>
                              </w:rPr>
                              <w:t>方式</w:t>
                            </w:r>
                            <w:r w:rsidRPr="00C8630E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を採用している場合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5ED00" id="正方形/長方形 7" o:spid="_x0000_s1026" style="position:absolute;left:0;text-align:left;margin-left:271.5pt;margin-top:7.3pt;width:274.5pt;height:7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" filled="f" strokecolor="black [3213]" strokeweight="1pt">
                <v:textbox>
                  <w:txbxContent>
                    <w:p w14:paraId="72319EB8" w14:textId="77777777" w:rsidR="00C8630E" w:rsidRPr="00C8630E" w:rsidRDefault="00C8630E" w:rsidP="00C27FE5">
                      <w:pPr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  <w:r w:rsidRPr="006C4F29">
                        <w:rPr>
                          <w:rFonts w:hint="eastAsia"/>
                          <w:b/>
                          <w:color w:val="000000" w:themeColor="text1"/>
                          <w:szCs w:val="21"/>
                          <w:u w:val="single"/>
                        </w:rPr>
                        <w:t>課税売上割合が</w:t>
                      </w:r>
                      <w:r w:rsidRPr="006C4F29">
                        <w:rPr>
                          <w:rFonts w:hint="eastAsia"/>
                          <w:b/>
                          <w:color w:val="000000" w:themeColor="text1"/>
                          <w:szCs w:val="21"/>
                          <w:u w:val="single"/>
                        </w:rPr>
                        <w:t>95</w:t>
                      </w:r>
                      <w:r w:rsidRPr="006C4F29">
                        <w:rPr>
                          <w:rFonts w:hint="eastAsia"/>
                          <w:b/>
                          <w:color w:val="000000" w:themeColor="text1"/>
                          <w:szCs w:val="21"/>
                          <w:u w:val="single"/>
                        </w:rPr>
                        <w:t>％未満の場合、又は課税売上割合が</w:t>
                      </w:r>
                      <w:r w:rsidRPr="006C4F29">
                        <w:rPr>
                          <w:rFonts w:hint="eastAsia"/>
                          <w:b/>
                          <w:color w:val="000000" w:themeColor="text1"/>
                          <w:szCs w:val="21"/>
                          <w:u w:val="single"/>
                        </w:rPr>
                        <w:t>95</w:t>
                      </w:r>
                      <w:r w:rsidRPr="006C4F29">
                        <w:rPr>
                          <w:rFonts w:hint="eastAsia"/>
                          <w:b/>
                          <w:color w:val="000000" w:themeColor="text1"/>
                          <w:szCs w:val="21"/>
                          <w:u w:val="single"/>
                        </w:rPr>
                        <w:t>％以上かつ課税売上高が</w:t>
                      </w:r>
                      <w:r w:rsidRPr="006C4F29">
                        <w:rPr>
                          <w:rFonts w:hint="eastAsia"/>
                          <w:b/>
                          <w:color w:val="000000" w:themeColor="text1"/>
                          <w:szCs w:val="21"/>
                          <w:u w:val="single"/>
                        </w:rPr>
                        <w:t>5</w:t>
                      </w:r>
                      <w:r w:rsidRPr="006C4F29">
                        <w:rPr>
                          <w:rFonts w:hint="eastAsia"/>
                          <w:b/>
                          <w:color w:val="000000" w:themeColor="text1"/>
                          <w:szCs w:val="21"/>
                          <w:u w:val="single"/>
                        </w:rPr>
                        <w:t>億円を超える場合</w:t>
                      </w:r>
                      <w:r w:rsidRPr="00C8630E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であり、</w:t>
                      </w:r>
                      <w:r w:rsidR="00882DE8">
                        <w:rPr>
                          <w:rFonts w:hint="eastAsia"/>
                          <w:b/>
                          <w:color w:val="000000" w:themeColor="text1"/>
                          <w:szCs w:val="21"/>
                          <w:u w:val="single"/>
                        </w:rPr>
                        <w:t>一括比例配分</w:t>
                      </w:r>
                      <w:r w:rsidRPr="00C8630E">
                        <w:rPr>
                          <w:rFonts w:hint="eastAsia"/>
                          <w:b/>
                          <w:color w:val="000000" w:themeColor="text1"/>
                          <w:szCs w:val="21"/>
                          <w:u w:val="single"/>
                        </w:rPr>
                        <w:t>方式</w:t>
                      </w:r>
                      <w:r w:rsidRPr="00C8630E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を採用している場合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65DC3">
        <w:rPr>
          <w:rFonts w:hint="eastAsia"/>
        </w:rPr>
        <w:t>１　施設名</w:t>
      </w:r>
    </w:p>
    <w:p w14:paraId="2AB1D97D" w14:textId="77777777" w:rsidR="00DE7851" w:rsidRDefault="00DE7851">
      <w:r>
        <w:rPr>
          <w:rFonts w:hint="eastAsia"/>
        </w:rPr>
        <w:t xml:space="preserve">　　　群馬県○○センター</w:t>
      </w:r>
    </w:p>
    <w:p w14:paraId="03F149F6" w14:textId="77777777" w:rsidR="00065DC3" w:rsidRDefault="00065DC3">
      <w:r>
        <w:rPr>
          <w:rFonts w:hint="eastAsia"/>
        </w:rPr>
        <w:t xml:space="preserve">２　</w:t>
      </w:r>
      <w:r w:rsidR="00FC46E9">
        <w:rPr>
          <w:rFonts w:hint="eastAsia"/>
        </w:rPr>
        <w:t>指定管理者</w:t>
      </w:r>
      <w:r>
        <w:rPr>
          <w:rFonts w:hint="eastAsia"/>
        </w:rPr>
        <w:t>名</w:t>
      </w:r>
    </w:p>
    <w:p w14:paraId="5AAF02A9" w14:textId="77777777" w:rsidR="00065DC3" w:rsidRDefault="00DE7851">
      <w:r>
        <w:rPr>
          <w:rFonts w:hint="eastAsia"/>
        </w:rPr>
        <w:t xml:space="preserve">　　　（株）○○会社</w:t>
      </w:r>
    </w:p>
    <w:p w14:paraId="0705F240" w14:textId="77777777" w:rsidR="00065DC3" w:rsidRDefault="00065DC3">
      <w:r>
        <w:rPr>
          <w:rFonts w:hint="eastAsia"/>
        </w:rPr>
        <w:t>３　施設の所在地</w:t>
      </w:r>
    </w:p>
    <w:p w14:paraId="0A2B4776" w14:textId="77777777" w:rsidR="00065DC3" w:rsidRPr="00E435C8" w:rsidRDefault="00DE7851">
      <w:r>
        <w:rPr>
          <w:rFonts w:hint="eastAsia"/>
        </w:rPr>
        <w:t xml:space="preserve">　　　前橋市○○町○○番地</w:t>
      </w:r>
    </w:p>
    <w:p w14:paraId="396134E9" w14:textId="77777777" w:rsidR="00065DC3" w:rsidRDefault="00065DC3">
      <w:r>
        <w:rPr>
          <w:rFonts w:hint="eastAsia"/>
        </w:rPr>
        <w:t xml:space="preserve">４　</w:t>
      </w:r>
      <w:r w:rsidR="00FB34D8">
        <w:rPr>
          <w:rFonts w:hint="eastAsia"/>
        </w:rPr>
        <w:t>支援</w:t>
      </w:r>
      <w:r>
        <w:rPr>
          <w:rFonts w:hint="eastAsia"/>
        </w:rPr>
        <w:t>事業名</w:t>
      </w:r>
    </w:p>
    <w:p w14:paraId="6137AD94" w14:textId="5B0F1BE1" w:rsidR="00065DC3" w:rsidRDefault="00DE7851">
      <w:r>
        <w:rPr>
          <w:rFonts w:hint="eastAsia"/>
        </w:rPr>
        <w:t xml:space="preserve">　　　</w:t>
      </w:r>
      <w:r w:rsidR="006A5337">
        <w:rPr>
          <w:rFonts w:hint="eastAsia"/>
        </w:rPr>
        <w:t>令和</w:t>
      </w:r>
      <w:r w:rsidR="00997D8A">
        <w:rPr>
          <w:rFonts w:hint="eastAsia"/>
        </w:rPr>
        <w:t>７</w:t>
      </w:r>
      <w:r w:rsidR="006A5337">
        <w:rPr>
          <w:rFonts w:hint="eastAsia"/>
        </w:rPr>
        <w:t>年度</w:t>
      </w:r>
      <w:r w:rsidRPr="00DE7851">
        <w:rPr>
          <w:rFonts w:hint="eastAsia"/>
        </w:rPr>
        <w:t>群馬県公の施設に係る指定管理者における物価高騰対策支援金</w:t>
      </w:r>
    </w:p>
    <w:p w14:paraId="300AE5ED" w14:textId="77777777" w:rsidR="00065DC3" w:rsidRDefault="005461D4">
      <w:r>
        <w:rPr>
          <w:rFonts w:hint="eastAsia"/>
        </w:rPr>
        <w:t xml:space="preserve">５　</w:t>
      </w:r>
      <w:r w:rsidR="00FB34D8">
        <w:rPr>
          <w:rFonts w:hint="eastAsia"/>
        </w:rPr>
        <w:t>支援</w:t>
      </w:r>
      <w:r w:rsidR="00065DC3">
        <w:rPr>
          <w:rFonts w:hint="eastAsia"/>
        </w:rPr>
        <w:t>金確定額</w:t>
      </w:r>
    </w:p>
    <w:p w14:paraId="2D2382CD" w14:textId="77777777" w:rsidR="00065DC3" w:rsidRDefault="00882D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5F180C" wp14:editId="5A2A4C5D">
                <wp:simplePos x="0" y="0"/>
                <wp:positionH relativeFrom="column">
                  <wp:posOffset>729615</wp:posOffset>
                </wp:positionH>
                <wp:positionV relativeFrom="paragraph">
                  <wp:posOffset>226060</wp:posOffset>
                </wp:positionV>
                <wp:extent cx="45719" cy="3733800"/>
                <wp:effectExtent l="38100" t="0" r="69215" b="5715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733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F1530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o:spid="_x0000_s1026" type="#_x0000_t32" style="position:absolute;left:0;text-align:left;margin-left:57.45pt;margin-top:17.8pt;width:3.6pt;height:29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" strokecolor="#4472c4" strokeweight=".5pt">
                <v:stroke endarrow="block" joinstyle="miter"/>
              </v:shape>
            </w:pict>
          </mc:Fallback>
        </mc:AlternateContent>
      </w:r>
      <w:r w:rsidR="00DE7851">
        <w:rPr>
          <w:rFonts w:hint="eastAsia"/>
        </w:rPr>
        <w:t xml:space="preserve">　　　</w:t>
      </w:r>
      <w:r w:rsidR="00CF2A47">
        <w:rPr>
          <w:rFonts w:hint="eastAsia"/>
        </w:rPr>
        <w:t>●●●</w:t>
      </w:r>
      <w:r w:rsidR="00DE7851">
        <w:rPr>
          <w:rFonts w:hint="eastAsia"/>
        </w:rPr>
        <w:t>円</w:t>
      </w:r>
    </w:p>
    <w:p w14:paraId="465DB3CF" w14:textId="77777777" w:rsidR="00065DC3" w:rsidRDefault="00065DC3">
      <w:r>
        <w:rPr>
          <w:rFonts w:hint="eastAsia"/>
        </w:rPr>
        <w:t>６　概要</w:t>
      </w:r>
    </w:p>
    <w:p w14:paraId="13C7F507" w14:textId="77777777" w:rsidR="00065DC3" w:rsidRDefault="00065DC3">
      <w:r>
        <w:rPr>
          <w:rFonts w:hint="eastAsia"/>
        </w:rPr>
        <w:t>（１）</w:t>
      </w:r>
      <w:r w:rsidR="00FB34D8" w:rsidRPr="00CF2A47">
        <w:rPr>
          <w:rFonts w:hint="eastAsia"/>
        </w:rPr>
        <w:t>支援</w:t>
      </w:r>
      <w:r w:rsidRPr="00CF2A47">
        <w:rPr>
          <w:rFonts w:hint="eastAsia"/>
        </w:rPr>
        <w:t>金</w:t>
      </w:r>
      <w:r w:rsidR="00D40096" w:rsidRPr="00CF2A47">
        <w:rPr>
          <w:rFonts w:hint="eastAsia"/>
        </w:rPr>
        <w:t>交付対象経費の内訳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94"/>
        <w:gridCol w:w="1440"/>
        <w:gridCol w:w="1440"/>
        <w:gridCol w:w="1440"/>
        <w:gridCol w:w="1410"/>
        <w:gridCol w:w="1468"/>
      </w:tblGrid>
      <w:tr w:rsidR="00AE36AF" w14:paraId="5D54D34F" w14:textId="77777777" w:rsidTr="00DE7851">
        <w:tc>
          <w:tcPr>
            <w:tcW w:w="1728" w:type="dxa"/>
            <w:gridSpan w:val="2"/>
            <w:vMerge w:val="restart"/>
            <w:shd w:val="clear" w:color="auto" w:fill="auto"/>
            <w:vAlign w:val="center"/>
          </w:tcPr>
          <w:p w14:paraId="790FC570" w14:textId="77777777" w:rsidR="00AE36AF" w:rsidRDefault="00AE36AF" w:rsidP="00647698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14:paraId="6D1646DB" w14:textId="77777777" w:rsidR="00AE36AF" w:rsidRDefault="00AE36AF" w:rsidP="00647698">
            <w:pPr>
              <w:jc w:val="center"/>
            </w:pPr>
            <w:r>
              <w:rPr>
                <w:rFonts w:hint="eastAsia"/>
              </w:rPr>
              <w:t>課税仕入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0AA9326D" w14:textId="77777777" w:rsidR="00AE36AF" w:rsidRDefault="00AE36AF" w:rsidP="00647698">
            <w:pPr>
              <w:jc w:val="center"/>
            </w:pPr>
            <w:r>
              <w:rPr>
                <w:rFonts w:hint="eastAsia"/>
              </w:rPr>
              <w:t>非課税仕入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 w14:paraId="1800449C" w14:textId="77777777" w:rsidR="00AE36AF" w:rsidRDefault="00AE36AF" w:rsidP="00647698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AE36AF" w14:paraId="6CA63EA3" w14:textId="77777777" w:rsidTr="00DE7851">
        <w:tc>
          <w:tcPr>
            <w:tcW w:w="1728" w:type="dxa"/>
            <w:gridSpan w:val="2"/>
            <w:vMerge/>
            <w:shd w:val="clear" w:color="auto" w:fill="auto"/>
          </w:tcPr>
          <w:p w14:paraId="1A3B7836" w14:textId="77777777" w:rsidR="00AE36AF" w:rsidRDefault="00AE36AF"/>
        </w:tc>
        <w:tc>
          <w:tcPr>
            <w:tcW w:w="1440" w:type="dxa"/>
            <w:shd w:val="clear" w:color="auto" w:fill="auto"/>
            <w:vAlign w:val="center"/>
          </w:tcPr>
          <w:p w14:paraId="767F626A" w14:textId="77777777" w:rsidR="00AE36AF" w:rsidRDefault="00AE36AF" w:rsidP="00647698">
            <w:pPr>
              <w:jc w:val="center"/>
            </w:pPr>
            <w:r>
              <w:rPr>
                <w:rFonts w:hint="eastAsia"/>
              </w:rPr>
              <w:t>課税売上</w:t>
            </w:r>
          </w:p>
          <w:p w14:paraId="0FEF828F" w14:textId="77777777" w:rsidR="00AE36AF" w:rsidRDefault="00AE36AF" w:rsidP="00647698">
            <w:pPr>
              <w:jc w:val="center"/>
            </w:pPr>
            <w:r>
              <w:rPr>
                <w:rFonts w:hint="eastAsia"/>
              </w:rPr>
              <w:t>対応分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7059C6" w14:textId="77777777" w:rsidR="00AE36AF" w:rsidRDefault="00AE36AF" w:rsidP="00647698">
            <w:pPr>
              <w:jc w:val="center"/>
            </w:pPr>
            <w:r>
              <w:rPr>
                <w:rFonts w:hint="eastAsia"/>
              </w:rPr>
              <w:t>非課税売上</w:t>
            </w:r>
          </w:p>
          <w:p w14:paraId="5B30F91D" w14:textId="77777777" w:rsidR="00AE36AF" w:rsidRDefault="00AE36AF" w:rsidP="00647698">
            <w:pPr>
              <w:jc w:val="center"/>
            </w:pPr>
            <w:r>
              <w:rPr>
                <w:rFonts w:hint="eastAsia"/>
              </w:rPr>
              <w:t>対応分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D1B4DE" w14:textId="77777777" w:rsidR="00AE36AF" w:rsidRDefault="00AE36AF" w:rsidP="00647698">
            <w:pPr>
              <w:jc w:val="center"/>
            </w:pPr>
            <w:r>
              <w:rPr>
                <w:rFonts w:hint="eastAsia"/>
              </w:rPr>
              <w:t>共通</w:t>
            </w:r>
          </w:p>
          <w:p w14:paraId="08144846" w14:textId="77777777" w:rsidR="00AE36AF" w:rsidRDefault="00AE36AF" w:rsidP="00647698">
            <w:pPr>
              <w:jc w:val="center"/>
            </w:pPr>
            <w:r>
              <w:rPr>
                <w:rFonts w:hint="eastAsia"/>
              </w:rPr>
              <w:t>対応分</w:t>
            </w:r>
          </w:p>
        </w:tc>
        <w:tc>
          <w:tcPr>
            <w:tcW w:w="1410" w:type="dxa"/>
            <w:vMerge/>
            <w:shd w:val="clear" w:color="auto" w:fill="auto"/>
          </w:tcPr>
          <w:p w14:paraId="0D254B93" w14:textId="77777777" w:rsidR="00AE36AF" w:rsidRDefault="00AE36AF"/>
        </w:tc>
        <w:tc>
          <w:tcPr>
            <w:tcW w:w="1468" w:type="dxa"/>
            <w:vMerge/>
            <w:shd w:val="clear" w:color="auto" w:fill="auto"/>
          </w:tcPr>
          <w:p w14:paraId="6AD0F079" w14:textId="77777777" w:rsidR="00AE36AF" w:rsidRDefault="00AE36AF"/>
        </w:tc>
      </w:tr>
      <w:tr w:rsidR="00AE36AF" w14:paraId="005C756B" w14:textId="77777777" w:rsidTr="00DE7851">
        <w:tc>
          <w:tcPr>
            <w:tcW w:w="534" w:type="dxa"/>
            <w:vMerge w:val="restart"/>
            <w:shd w:val="clear" w:color="auto" w:fill="auto"/>
            <w:textDirection w:val="tbRlV"/>
          </w:tcPr>
          <w:p w14:paraId="40BDF25E" w14:textId="77777777" w:rsidR="00AE36AF" w:rsidRDefault="00AE36AF" w:rsidP="00647698">
            <w:pPr>
              <w:ind w:left="113" w:right="113"/>
            </w:pPr>
            <w:r>
              <w:rPr>
                <w:rFonts w:hint="eastAsia"/>
              </w:rPr>
              <w:t>経費の内訳</w:t>
            </w:r>
          </w:p>
        </w:tc>
        <w:tc>
          <w:tcPr>
            <w:tcW w:w="1194" w:type="dxa"/>
            <w:shd w:val="clear" w:color="auto" w:fill="auto"/>
          </w:tcPr>
          <w:p w14:paraId="5207E36D" w14:textId="77777777" w:rsidR="00AE36AF" w:rsidRDefault="00DC7160">
            <w:r>
              <w:rPr>
                <w:rFonts w:hint="eastAsia"/>
              </w:rPr>
              <w:t>光熱</w:t>
            </w:r>
            <w:r w:rsidR="00DE7851">
              <w:rPr>
                <w:rFonts w:hint="eastAsia"/>
              </w:rPr>
              <w:t>費</w:t>
            </w:r>
          </w:p>
        </w:tc>
        <w:tc>
          <w:tcPr>
            <w:tcW w:w="1440" w:type="dxa"/>
            <w:shd w:val="clear" w:color="auto" w:fill="auto"/>
          </w:tcPr>
          <w:p w14:paraId="13ACC04A" w14:textId="77777777" w:rsidR="00AE36AF" w:rsidRDefault="00AE36AF"/>
        </w:tc>
        <w:tc>
          <w:tcPr>
            <w:tcW w:w="1440" w:type="dxa"/>
            <w:shd w:val="clear" w:color="auto" w:fill="auto"/>
          </w:tcPr>
          <w:p w14:paraId="65599BBD" w14:textId="77777777" w:rsidR="00AE36AF" w:rsidRDefault="00AE36AF"/>
        </w:tc>
        <w:tc>
          <w:tcPr>
            <w:tcW w:w="1440" w:type="dxa"/>
            <w:shd w:val="clear" w:color="auto" w:fill="auto"/>
          </w:tcPr>
          <w:p w14:paraId="39B89F17" w14:textId="77777777" w:rsidR="00AE36AF" w:rsidRDefault="00CF2A47" w:rsidP="00CF2A47">
            <w:pPr>
              <w:jc w:val="right"/>
            </w:pPr>
            <w:r>
              <w:rPr>
                <w:rFonts w:hint="eastAsia"/>
              </w:rPr>
              <w:t>■■■</w:t>
            </w:r>
            <w:r w:rsidR="00DC7160">
              <w:rPr>
                <w:rFonts w:hint="eastAsia"/>
              </w:rPr>
              <w:t>円</w:t>
            </w:r>
          </w:p>
        </w:tc>
        <w:tc>
          <w:tcPr>
            <w:tcW w:w="1410" w:type="dxa"/>
            <w:shd w:val="clear" w:color="auto" w:fill="auto"/>
          </w:tcPr>
          <w:p w14:paraId="7ABC11BD" w14:textId="77777777" w:rsidR="00AE36AF" w:rsidRDefault="00AE36AF"/>
        </w:tc>
        <w:tc>
          <w:tcPr>
            <w:tcW w:w="1468" w:type="dxa"/>
            <w:shd w:val="clear" w:color="auto" w:fill="auto"/>
          </w:tcPr>
          <w:p w14:paraId="1C017E71" w14:textId="77777777" w:rsidR="00AE36AF" w:rsidRDefault="00CF2A47" w:rsidP="00DE7851">
            <w:pPr>
              <w:jc w:val="right"/>
            </w:pPr>
            <w:r>
              <w:rPr>
                <w:rFonts w:hint="eastAsia"/>
              </w:rPr>
              <w:t>■■■</w:t>
            </w:r>
            <w:r w:rsidR="00DE7851">
              <w:rPr>
                <w:rFonts w:hint="eastAsia"/>
              </w:rPr>
              <w:t>円</w:t>
            </w:r>
          </w:p>
        </w:tc>
      </w:tr>
      <w:tr w:rsidR="00AE36AF" w14:paraId="43CC3F7F" w14:textId="77777777" w:rsidTr="00DE7851">
        <w:tc>
          <w:tcPr>
            <w:tcW w:w="534" w:type="dxa"/>
            <w:vMerge/>
            <w:shd w:val="clear" w:color="auto" w:fill="auto"/>
          </w:tcPr>
          <w:p w14:paraId="76113E78" w14:textId="77777777" w:rsidR="00AE36AF" w:rsidRDefault="00AE36AF"/>
        </w:tc>
        <w:tc>
          <w:tcPr>
            <w:tcW w:w="1194" w:type="dxa"/>
            <w:shd w:val="clear" w:color="auto" w:fill="auto"/>
          </w:tcPr>
          <w:p w14:paraId="0E966F12" w14:textId="77777777" w:rsidR="00AE36AF" w:rsidRDefault="00DC7160">
            <w:r>
              <w:rPr>
                <w:rFonts w:hint="eastAsia"/>
              </w:rPr>
              <w:t>燃料費</w:t>
            </w:r>
          </w:p>
        </w:tc>
        <w:tc>
          <w:tcPr>
            <w:tcW w:w="1440" w:type="dxa"/>
            <w:shd w:val="clear" w:color="auto" w:fill="auto"/>
          </w:tcPr>
          <w:p w14:paraId="3C2FAF93" w14:textId="77777777" w:rsidR="00AE36AF" w:rsidRDefault="00CF2A47" w:rsidP="00882DE8">
            <w:pPr>
              <w:jc w:val="right"/>
            </w:pPr>
            <w:r>
              <w:rPr>
                <w:rFonts w:hint="eastAsia"/>
              </w:rPr>
              <w:t>◎◎◎</w:t>
            </w:r>
            <w:r w:rsidR="00882DE8">
              <w:rPr>
                <w:rFonts w:hint="eastAsia"/>
              </w:rPr>
              <w:t>円</w:t>
            </w:r>
          </w:p>
        </w:tc>
        <w:tc>
          <w:tcPr>
            <w:tcW w:w="1440" w:type="dxa"/>
            <w:shd w:val="clear" w:color="auto" w:fill="auto"/>
          </w:tcPr>
          <w:p w14:paraId="0C6F706C" w14:textId="77777777" w:rsidR="00AE36AF" w:rsidRDefault="00AE36AF"/>
        </w:tc>
        <w:tc>
          <w:tcPr>
            <w:tcW w:w="1440" w:type="dxa"/>
            <w:shd w:val="clear" w:color="auto" w:fill="auto"/>
          </w:tcPr>
          <w:p w14:paraId="2A38A6CB" w14:textId="77777777" w:rsidR="00AE36AF" w:rsidRDefault="00AE36AF" w:rsidP="00DE7851">
            <w:pPr>
              <w:jc w:val="right"/>
            </w:pPr>
          </w:p>
        </w:tc>
        <w:tc>
          <w:tcPr>
            <w:tcW w:w="1410" w:type="dxa"/>
            <w:shd w:val="clear" w:color="auto" w:fill="auto"/>
          </w:tcPr>
          <w:p w14:paraId="5A637F21" w14:textId="77777777" w:rsidR="00AE36AF" w:rsidRDefault="00AE36AF"/>
        </w:tc>
        <w:tc>
          <w:tcPr>
            <w:tcW w:w="1468" w:type="dxa"/>
            <w:shd w:val="clear" w:color="auto" w:fill="auto"/>
          </w:tcPr>
          <w:p w14:paraId="3610F679" w14:textId="77777777" w:rsidR="00AE36AF" w:rsidRDefault="00CF2A47" w:rsidP="00DE7851">
            <w:pPr>
              <w:jc w:val="right"/>
            </w:pPr>
            <w:r>
              <w:rPr>
                <w:rFonts w:hint="eastAsia"/>
              </w:rPr>
              <w:t>◎◎◎</w:t>
            </w:r>
            <w:r w:rsidR="00DE7851">
              <w:rPr>
                <w:rFonts w:hint="eastAsia"/>
              </w:rPr>
              <w:t>円</w:t>
            </w:r>
          </w:p>
        </w:tc>
      </w:tr>
      <w:tr w:rsidR="00AE36AF" w14:paraId="01E04AB0" w14:textId="77777777" w:rsidTr="00DE7851">
        <w:tc>
          <w:tcPr>
            <w:tcW w:w="534" w:type="dxa"/>
            <w:vMerge/>
            <w:shd w:val="clear" w:color="auto" w:fill="auto"/>
          </w:tcPr>
          <w:p w14:paraId="0DACC62E" w14:textId="77777777" w:rsidR="00AE36AF" w:rsidRDefault="00AE36AF"/>
        </w:tc>
        <w:tc>
          <w:tcPr>
            <w:tcW w:w="1194" w:type="dxa"/>
            <w:shd w:val="clear" w:color="auto" w:fill="auto"/>
          </w:tcPr>
          <w:p w14:paraId="383B7A6C" w14:textId="77777777" w:rsidR="00AE36AF" w:rsidRDefault="00AE36AF"/>
        </w:tc>
        <w:tc>
          <w:tcPr>
            <w:tcW w:w="1440" w:type="dxa"/>
            <w:shd w:val="clear" w:color="auto" w:fill="auto"/>
          </w:tcPr>
          <w:p w14:paraId="5CD46569" w14:textId="77777777" w:rsidR="00AE36AF" w:rsidRDefault="00AE36AF"/>
        </w:tc>
        <w:tc>
          <w:tcPr>
            <w:tcW w:w="1440" w:type="dxa"/>
            <w:shd w:val="clear" w:color="auto" w:fill="auto"/>
          </w:tcPr>
          <w:p w14:paraId="5B4367BA" w14:textId="77777777" w:rsidR="00AE36AF" w:rsidRDefault="00AE36AF"/>
        </w:tc>
        <w:tc>
          <w:tcPr>
            <w:tcW w:w="1440" w:type="dxa"/>
            <w:shd w:val="clear" w:color="auto" w:fill="auto"/>
          </w:tcPr>
          <w:p w14:paraId="43EF2AB4" w14:textId="77777777" w:rsidR="00AE36AF" w:rsidRDefault="00AE36AF"/>
        </w:tc>
        <w:tc>
          <w:tcPr>
            <w:tcW w:w="1410" w:type="dxa"/>
            <w:shd w:val="clear" w:color="auto" w:fill="auto"/>
          </w:tcPr>
          <w:p w14:paraId="494616F4" w14:textId="77777777" w:rsidR="00AE36AF" w:rsidRDefault="00AE36AF"/>
        </w:tc>
        <w:tc>
          <w:tcPr>
            <w:tcW w:w="1468" w:type="dxa"/>
            <w:shd w:val="clear" w:color="auto" w:fill="auto"/>
          </w:tcPr>
          <w:p w14:paraId="20EB6722" w14:textId="77777777" w:rsidR="00AE36AF" w:rsidRDefault="00AE36AF"/>
        </w:tc>
      </w:tr>
      <w:tr w:rsidR="00AE36AF" w14:paraId="10D03C75" w14:textId="77777777" w:rsidTr="00DE7851">
        <w:tc>
          <w:tcPr>
            <w:tcW w:w="534" w:type="dxa"/>
            <w:vMerge/>
            <w:shd w:val="clear" w:color="auto" w:fill="auto"/>
          </w:tcPr>
          <w:p w14:paraId="149DF26B" w14:textId="77777777" w:rsidR="00AE36AF" w:rsidRDefault="00AE36AF"/>
        </w:tc>
        <w:tc>
          <w:tcPr>
            <w:tcW w:w="1194" w:type="dxa"/>
            <w:shd w:val="clear" w:color="auto" w:fill="auto"/>
          </w:tcPr>
          <w:p w14:paraId="0A69BA5C" w14:textId="77777777" w:rsidR="00AE36AF" w:rsidRDefault="00AE36AF"/>
        </w:tc>
        <w:tc>
          <w:tcPr>
            <w:tcW w:w="1440" w:type="dxa"/>
            <w:shd w:val="clear" w:color="auto" w:fill="auto"/>
          </w:tcPr>
          <w:p w14:paraId="151F0A7B" w14:textId="77777777" w:rsidR="00AE36AF" w:rsidRDefault="00AE36AF"/>
        </w:tc>
        <w:tc>
          <w:tcPr>
            <w:tcW w:w="1440" w:type="dxa"/>
            <w:shd w:val="clear" w:color="auto" w:fill="auto"/>
          </w:tcPr>
          <w:p w14:paraId="62E1C6DB" w14:textId="77777777" w:rsidR="00AE36AF" w:rsidRDefault="00AE36AF"/>
        </w:tc>
        <w:tc>
          <w:tcPr>
            <w:tcW w:w="1440" w:type="dxa"/>
            <w:shd w:val="clear" w:color="auto" w:fill="auto"/>
          </w:tcPr>
          <w:p w14:paraId="0A96A5EA" w14:textId="77777777" w:rsidR="00AE36AF" w:rsidRDefault="00AE36AF"/>
        </w:tc>
        <w:tc>
          <w:tcPr>
            <w:tcW w:w="1410" w:type="dxa"/>
            <w:shd w:val="clear" w:color="auto" w:fill="auto"/>
          </w:tcPr>
          <w:p w14:paraId="5067BA21" w14:textId="77777777" w:rsidR="00AE36AF" w:rsidRDefault="00AE36AF"/>
        </w:tc>
        <w:tc>
          <w:tcPr>
            <w:tcW w:w="1468" w:type="dxa"/>
            <w:shd w:val="clear" w:color="auto" w:fill="auto"/>
          </w:tcPr>
          <w:p w14:paraId="365C5FB4" w14:textId="77777777" w:rsidR="00AE36AF" w:rsidRDefault="00AE36AF"/>
        </w:tc>
      </w:tr>
      <w:tr w:rsidR="00AE36AF" w14:paraId="2C80FD15" w14:textId="77777777" w:rsidTr="00DE7851">
        <w:tc>
          <w:tcPr>
            <w:tcW w:w="534" w:type="dxa"/>
            <w:vMerge/>
            <w:shd w:val="clear" w:color="auto" w:fill="auto"/>
          </w:tcPr>
          <w:p w14:paraId="1FAC1399" w14:textId="77777777" w:rsidR="00AE36AF" w:rsidRDefault="00AE36AF"/>
        </w:tc>
        <w:tc>
          <w:tcPr>
            <w:tcW w:w="1194" w:type="dxa"/>
            <w:shd w:val="clear" w:color="auto" w:fill="auto"/>
          </w:tcPr>
          <w:p w14:paraId="277885D0" w14:textId="77777777" w:rsidR="00AE36AF" w:rsidRDefault="00AE36AF"/>
        </w:tc>
        <w:tc>
          <w:tcPr>
            <w:tcW w:w="1440" w:type="dxa"/>
            <w:shd w:val="clear" w:color="auto" w:fill="auto"/>
          </w:tcPr>
          <w:p w14:paraId="55B23D00" w14:textId="77777777" w:rsidR="00AE36AF" w:rsidRDefault="005036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C07AFB" wp14:editId="2A3AB7F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226060</wp:posOffset>
                      </wp:positionV>
                      <wp:extent cx="2654300" cy="266700"/>
                      <wp:effectExtent l="0" t="0" r="12700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66AC058E" id="正方形/長方形 21" o:spid="_x0000_s1026" style="position:absolute;left:0;text-align:left;margin-left:3.4pt;margin-top:17.8pt;width:209pt;height:21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" filled="f" strokecolor="#1f3763 [1604]" strokeweight="1pt"/>
                  </w:pict>
                </mc:Fallback>
              </mc:AlternateContent>
            </w:r>
          </w:p>
        </w:tc>
        <w:tc>
          <w:tcPr>
            <w:tcW w:w="1440" w:type="dxa"/>
            <w:shd w:val="clear" w:color="auto" w:fill="auto"/>
          </w:tcPr>
          <w:p w14:paraId="31DB0AEF" w14:textId="77777777" w:rsidR="00AE36AF" w:rsidRDefault="00AE36AF"/>
        </w:tc>
        <w:tc>
          <w:tcPr>
            <w:tcW w:w="1440" w:type="dxa"/>
            <w:shd w:val="clear" w:color="auto" w:fill="auto"/>
          </w:tcPr>
          <w:p w14:paraId="3B3F35D0" w14:textId="77777777" w:rsidR="00AE36AF" w:rsidRDefault="00AE36AF"/>
        </w:tc>
        <w:tc>
          <w:tcPr>
            <w:tcW w:w="1410" w:type="dxa"/>
            <w:shd w:val="clear" w:color="auto" w:fill="auto"/>
          </w:tcPr>
          <w:p w14:paraId="03002EE1" w14:textId="77777777" w:rsidR="00AE36AF" w:rsidRDefault="00DE78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AF5A57" wp14:editId="47298183">
                      <wp:simplePos x="0" y="0"/>
                      <wp:positionH relativeFrom="column">
                        <wp:posOffset>-3131820</wp:posOffset>
                      </wp:positionH>
                      <wp:positionV relativeFrom="paragraph">
                        <wp:posOffset>-345440</wp:posOffset>
                      </wp:positionV>
                      <wp:extent cx="4540250" cy="482600"/>
                      <wp:effectExtent l="0" t="0" r="12700" b="1270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40250" cy="482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7B8D500F" id="正方形/長方形 2" o:spid="_x0000_s1026" style="position:absolute;left:0;text-align:left;margin-left:-246.6pt;margin-top:-27.2pt;width:357.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68" w:type="dxa"/>
            <w:shd w:val="clear" w:color="auto" w:fill="auto"/>
          </w:tcPr>
          <w:p w14:paraId="391317B3" w14:textId="77777777" w:rsidR="00AE36AF" w:rsidRDefault="00AE36AF"/>
        </w:tc>
      </w:tr>
      <w:tr w:rsidR="00AE36AF" w14:paraId="378D239F" w14:textId="77777777" w:rsidTr="00DE7851">
        <w:tc>
          <w:tcPr>
            <w:tcW w:w="534" w:type="dxa"/>
            <w:vMerge/>
            <w:shd w:val="clear" w:color="auto" w:fill="auto"/>
          </w:tcPr>
          <w:p w14:paraId="6B79CAF2" w14:textId="77777777" w:rsidR="00AE36AF" w:rsidRDefault="00AE36AF"/>
        </w:tc>
        <w:tc>
          <w:tcPr>
            <w:tcW w:w="1194" w:type="dxa"/>
            <w:shd w:val="clear" w:color="auto" w:fill="auto"/>
          </w:tcPr>
          <w:p w14:paraId="3A6B8838" w14:textId="77777777" w:rsidR="00AE36AF" w:rsidRDefault="00AE36AF">
            <w:r>
              <w:rPr>
                <w:rFonts w:hint="eastAsia"/>
              </w:rPr>
              <w:t>計</w:t>
            </w:r>
          </w:p>
        </w:tc>
        <w:tc>
          <w:tcPr>
            <w:tcW w:w="1440" w:type="dxa"/>
            <w:shd w:val="clear" w:color="auto" w:fill="auto"/>
          </w:tcPr>
          <w:p w14:paraId="4A55B22C" w14:textId="77777777" w:rsidR="00AE36AF" w:rsidRDefault="00E57B0D" w:rsidP="00882DE8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5A6A7D" wp14:editId="0DB40678">
                      <wp:simplePos x="0" y="0"/>
                      <wp:positionH relativeFrom="margin">
                        <wp:posOffset>-283845</wp:posOffset>
                      </wp:positionH>
                      <wp:positionV relativeFrom="paragraph">
                        <wp:posOffset>-675640</wp:posOffset>
                      </wp:positionV>
                      <wp:extent cx="6337300" cy="67310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7300" cy="673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C94F3F" w14:textId="77777777" w:rsidR="00DE7851" w:rsidRDefault="00561229" w:rsidP="00DC716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課税期間</w:t>
                                  </w:r>
                                  <w:r w:rsidR="00DE7851">
                                    <w:rPr>
                                      <w:rFonts w:hint="eastAsia"/>
                                    </w:rPr>
                                    <w:t>における、支援金の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交付</w:t>
                                  </w:r>
                                  <w:r w:rsidR="00DE7851">
                                    <w:rPr>
                                      <w:rFonts w:hint="eastAsia"/>
                                    </w:rPr>
                                    <w:t>対象となった経費の額を記入</w:t>
                                  </w:r>
                                </w:p>
                                <w:p w14:paraId="4DF1F0D6" w14:textId="77777777" w:rsidR="00E57B0D" w:rsidRDefault="00E57B0D" w:rsidP="00DC716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※支援金確定額では</w:t>
                                  </w:r>
                                  <w:r w:rsidRPr="00E57B0D">
                                    <w:rPr>
                                      <w:rFonts w:hint="eastAsia"/>
                                    </w:rPr>
                                    <w:t>なく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支援</w:t>
                                  </w:r>
                                  <w:r w:rsidRPr="00E57B0D">
                                    <w:rPr>
                                      <w:rFonts w:hint="eastAsia"/>
                                    </w:rPr>
                                    <w:t>金により購入等を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行った</w:t>
                                  </w:r>
                                  <w:r w:rsidRPr="00E57B0D">
                                    <w:rPr>
                                      <w:rFonts w:hint="eastAsia"/>
                                    </w:rPr>
                                    <w:t>経費の内訳です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A6A7D" id="正方形/長方形 3" o:spid="_x0000_s1027" style="position:absolute;left:0;text-align:left;margin-left:-22.35pt;margin-top:-53.2pt;width:499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" filled="f" stroked="f" strokeweight="1pt">
                      <v:textbox>
                        <w:txbxContent>
                          <w:p w14:paraId="28C94F3F" w14:textId="77777777" w:rsidR="00DE7851" w:rsidRDefault="00561229" w:rsidP="00DC716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課税期間</w:t>
                            </w:r>
                            <w:r w:rsidR="00DE7851">
                              <w:rPr>
                                <w:rFonts w:hint="eastAsia"/>
                              </w:rPr>
                              <w:t>における、支援金の</w:t>
                            </w:r>
                            <w:r>
                              <w:rPr>
                                <w:rFonts w:hint="eastAsia"/>
                              </w:rPr>
                              <w:t>交付</w:t>
                            </w:r>
                            <w:r w:rsidR="00DE7851">
                              <w:rPr>
                                <w:rFonts w:hint="eastAsia"/>
                              </w:rPr>
                              <w:t>対象となった経費の額を記入</w:t>
                            </w:r>
                          </w:p>
                          <w:p w14:paraId="4DF1F0D6" w14:textId="77777777" w:rsidR="00E57B0D" w:rsidRDefault="00E57B0D" w:rsidP="00DC716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※支援金確定額では</w:t>
                            </w:r>
                            <w:r w:rsidRPr="00E57B0D">
                              <w:rPr>
                                <w:rFonts w:hint="eastAsia"/>
                              </w:rPr>
                              <w:t>なく</w:t>
                            </w:r>
                            <w:r>
                              <w:rPr>
                                <w:rFonts w:hint="eastAsia"/>
                              </w:rPr>
                              <w:t>支援</w:t>
                            </w:r>
                            <w:r w:rsidRPr="00E57B0D">
                              <w:rPr>
                                <w:rFonts w:hint="eastAsia"/>
                              </w:rPr>
                              <w:t>金により購入等を</w:t>
                            </w:r>
                            <w:r>
                              <w:rPr>
                                <w:rFonts w:hint="eastAsia"/>
                              </w:rPr>
                              <w:t>行った</w:t>
                            </w:r>
                            <w:r w:rsidRPr="00E57B0D">
                              <w:rPr>
                                <w:rFonts w:hint="eastAsia"/>
                              </w:rPr>
                              <w:t>経費の内訳です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CF2A47">
              <w:rPr>
                <w:rFonts w:hint="eastAsia"/>
              </w:rPr>
              <w:t>◎◎◎</w:t>
            </w:r>
            <w:r w:rsidR="00882DE8">
              <w:rPr>
                <w:rFonts w:hint="eastAsia"/>
              </w:rPr>
              <w:t>円</w:t>
            </w:r>
          </w:p>
        </w:tc>
        <w:tc>
          <w:tcPr>
            <w:tcW w:w="1440" w:type="dxa"/>
            <w:shd w:val="clear" w:color="auto" w:fill="auto"/>
          </w:tcPr>
          <w:p w14:paraId="54A1160E" w14:textId="77777777" w:rsidR="00AE36AF" w:rsidRDefault="005036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68E0E4" wp14:editId="2888669E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207010</wp:posOffset>
                      </wp:positionV>
                      <wp:extent cx="2901950" cy="1346200"/>
                      <wp:effectExtent l="38100" t="0" r="31750" b="63500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01950" cy="1346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E6898A1" id="直線矢印コネクタ 19" o:spid="_x0000_s1026" type="#_x0000_t32" style="position:absolute;left:0;text-align:left;margin-left:12.9pt;margin-top:16.3pt;width:228.5pt;height:106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  <w:shd w:val="clear" w:color="auto" w:fill="auto"/>
          </w:tcPr>
          <w:p w14:paraId="42D7E948" w14:textId="77777777" w:rsidR="00AE36AF" w:rsidRDefault="00CF2A47" w:rsidP="00DE7851">
            <w:pPr>
              <w:jc w:val="right"/>
            </w:pPr>
            <w:r>
              <w:rPr>
                <w:rFonts w:hint="eastAsia"/>
              </w:rPr>
              <w:t>■■■</w:t>
            </w:r>
            <w:r w:rsidR="00DE7851">
              <w:rPr>
                <w:rFonts w:hint="eastAsia"/>
              </w:rPr>
              <w:t>円</w:t>
            </w:r>
          </w:p>
        </w:tc>
        <w:tc>
          <w:tcPr>
            <w:tcW w:w="1410" w:type="dxa"/>
            <w:shd w:val="clear" w:color="auto" w:fill="auto"/>
          </w:tcPr>
          <w:p w14:paraId="701D52F5" w14:textId="77777777" w:rsidR="00AE36AF" w:rsidRDefault="00AE36AF"/>
        </w:tc>
        <w:tc>
          <w:tcPr>
            <w:tcW w:w="1468" w:type="dxa"/>
            <w:shd w:val="clear" w:color="auto" w:fill="auto"/>
          </w:tcPr>
          <w:p w14:paraId="30047F1C" w14:textId="77777777" w:rsidR="00AE36AF" w:rsidRDefault="00CF2A47" w:rsidP="00DE7851">
            <w:pPr>
              <w:jc w:val="right"/>
            </w:pPr>
            <w:r>
              <w:rPr>
                <w:rFonts w:hint="eastAsia"/>
              </w:rPr>
              <w:t>▽▽▽</w:t>
            </w:r>
            <w:r w:rsidR="00DE7851">
              <w:rPr>
                <w:rFonts w:hint="eastAsia"/>
              </w:rPr>
              <w:t>円</w:t>
            </w:r>
          </w:p>
        </w:tc>
      </w:tr>
    </w:tbl>
    <w:p w14:paraId="3C9C6B6B" w14:textId="77777777" w:rsidR="00065DC3" w:rsidRDefault="00CF2A4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5826F" wp14:editId="00F9974C">
                <wp:simplePos x="0" y="0"/>
                <wp:positionH relativeFrom="column">
                  <wp:posOffset>1478915</wp:posOffset>
                </wp:positionH>
                <wp:positionV relativeFrom="paragraph">
                  <wp:posOffset>180975</wp:posOffset>
                </wp:positionV>
                <wp:extent cx="4305300" cy="6731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673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9DF0B9" w14:textId="77777777" w:rsidR="00DC7160" w:rsidRPr="00506F6A" w:rsidRDefault="00DC7160" w:rsidP="00DC7160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506F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消費税の申告において端数処理していない場合は端数処理せず、</w:t>
                            </w:r>
                          </w:p>
                          <w:p w14:paraId="0B289D5C" w14:textId="77777777" w:rsidR="00DC7160" w:rsidRPr="00506F6A" w:rsidRDefault="00DC7160" w:rsidP="00DC7160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506F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端数処理している場合は端数処理する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5826F" id="正方形/長方形 4" o:spid="_x0000_s1028" style="position:absolute;left:0;text-align:left;margin-left:116.45pt;margin-top:14.25pt;width:339pt;height: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" filled="f" stroked="f" strokeweight="1pt">
                <v:textbox>
                  <w:txbxContent>
                    <w:p w14:paraId="099DF0B9" w14:textId="77777777" w:rsidR="00DC7160" w:rsidRPr="00506F6A" w:rsidRDefault="00DC7160" w:rsidP="00DC7160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506F6A">
                        <w:rPr>
                          <w:rFonts w:hint="eastAsia"/>
                          <w:sz w:val="18"/>
                          <w:szCs w:val="18"/>
                        </w:rPr>
                        <w:t>消費税の申告において端数処理していない場合は端数処理せず、</w:t>
                      </w:r>
                    </w:p>
                    <w:p w14:paraId="0B289D5C" w14:textId="77777777" w:rsidR="00DC7160" w:rsidRPr="00506F6A" w:rsidRDefault="00DC7160" w:rsidP="00DC7160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506F6A">
                        <w:rPr>
                          <w:rFonts w:hint="eastAsia"/>
                          <w:sz w:val="18"/>
                          <w:szCs w:val="18"/>
                        </w:rPr>
                        <w:t>端数処理している場合は端数処理する</w:t>
                      </w:r>
                    </w:p>
                  </w:txbxContent>
                </v:textbox>
              </v:rect>
            </w:pict>
          </mc:Fallback>
        </mc:AlternateContent>
      </w:r>
      <w:r w:rsidR="005036A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2DF037" wp14:editId="37652AE6">
                <wp:simplePos x="0" y="0"/>
                <wp:positionH relativeFrom="column">
                  <wp:posOffset>2152015</wp:posOffset>
                </wp:positionH>
                <wp:positionV relativeFrom="paragraph">
                  <wp:posOffset>54610</wp:posOffset>
                </wp:positionV>
                <wp:extent cx="387350" cy="850900"/>
                <wp:effectExtent l="38100" t="0" r="31750" b="6350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350" cy="850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01972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" o:spid="_x0000_s1026" type="#_x0000_t32" style="position:absolute;left:0;text-align:left;margin-left:169.45pt;margin-top:4.3pt;width:30.5pt;height:67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" strokecolor="#4472c4" strokeweight=".5pt">
                <v:stroke endarrow="block" joinstyle="miter"/>
              </v:shape>
            </w:pict>
          </mc:Fallback>
        </mc:AlternateContent>
      </w:r>
    </w:p>
    <w:p w14:paraId="57D1CDD9" w14:textId="77777777" w:rsidR="00AE36AF" w:rsidRDefault="00CF2A4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2B9261" wp14:editId="059B762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962400" cy="5143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2775546" id="正方形/長方形 5" o:spid="_x0000_s1026" style="position:absolute;left:0;text-align:left;margin-left:260.8pt;margin-top:.75pt;width:312pt;height:40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" filled="f" strokecolor="black [3213]" strokeweight="1pt">
                <w10:wrap anchorx="margin"/>
              </v:rect>
            </w:pict>
          </mc:Fallback>
        </mc:AlternateContent>
      </w:r>
      <w:r w:rsidR="00065DC3">
        <w:rPr>
          <w:rFonts w:hint="eastAsia"/>
        </w:rPr>
        <w:t>（２）課税売上割合</w:t>
      </w:r>
    </w:p>
    <w:p w14:paraId="26D2DFD7" w14:textId="77777777" w:rsidR="00AE36AF" w:rsidRDefault="007E70EC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103A4A" wp14:editId="61990258">
                <wp:simplePos x="0" y="0"/>
                <wp:positionH relativeFrom="column">
                  <wp:posOffset>862965</wp:posOffset>
                </wp:positionH>
                <wp:positionV relativeFrom="paragraph">
                  <wp:posOffset>143510</wp:posOffset>
                </wp:positionV>
                <wp:extent cx="1892300" cy="603250"/>
                <wp:effectExtent l="0" t="0" r="88900" b="6350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603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E4A13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67.95pt;margin-top:11.3pt;width:149pt;height:4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" strokecolor="#4472c4" strokeweight=".5pt">
                <v:stroke endarrow="block" joinstyle="miter"/>
              </v:shape>
            </w:pict>
          </mc:Fallback>
        </mc:AlternateContent>
      </w:r>
      <w:r w:rsidR="00DC7160">
        <w:rPr>
          <w:rFonts w:hint="eastAsia"/>
        </w:rPr>
        <w:t xml:space="preserve"> </w:t>
      </w:r>
      <w:r w:rsidR="00DC7160">
        <w:t xml:space="preserve">       </w:t>
      </w:r>
      <w:r w:rsidR="00CF2A47">
        <w:rPr>
          <w:rFonts w:hint="eastAsia"/>
        </w:rPr>
        <w:t>★★</w:t>
      </w:r>
      <w:r w:rsidR="00CF2A47">
        <w:rPr>
          <w:rFonts w:hint="eastAsia"/>
        </w:rPr>
        <w:t>.</w:t>
      </w:r>
      <w:r w:rsidR="00CF2A47">
        <w:rPr>
          <w:rFonts w:hint="eastAsia"/>
        </w:rPr>
        <w:t>★</w:t>
      </w:r>
      <w:r w:rsidR="00DC7160">
        <w:rPr>
          <w:rFonts w:hint="eastAsia"/>
        </w:rPr>
        <w:t>％</w:t>
      </w:r>
    </w:p>
    <w:p w14:paraId="02E20510" w14:textId="77777777" w:rsidR="00C8630E" w:rsidRPr="00AE36AF" w:rsidRDefault="005036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FBE587" wp14:editId="6BA133AC">
                <wp:simplePos x="0" y="0"/>
                <wp:positionH relativeFrom="column">
                  <wp:posOffset>1174115</wp:posOffset>
                </wp:positionH>
                <wp:positionV relativeFrom="paragraph">
                  <wp:posOffset>86360</wp:posOffset>
                </wp:positionV>
                <wp:extent cx="1314450" cy="53975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F7E4B" w14:textId="77777777" w:rsidR="005036A6" w:rsidRPr="005036A6" w:rsidRDefault="005036A6" w:rsidP="005036A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36A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支援金交付対象経費のうち課税仕入額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BE587" id="正方形/長方形 16" o:spid="_x0000_s1029" style="position:absolute;left:0;text-align:left;margin-left:92.45pt;margin-top:6.8pt;width:103.5pt;height:4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" filled="f" stroked="f" strokeweight="1pt">
                <v:textbox>
                  <w:txbxContent>
                    <w:p w14:paraId="466F7E4B" w14:textId="77777777" w:rsidR="005036A6" w:rsidRPr="005036A6" w:rsidRDefault="005036A6" w:rsidP="005036A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5036A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支援金交付対象経費のうち課税仕入額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33E8F501" w14:textId="77777777" w:rsidR="00065DC3" w:rsidRDefault="005036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484034" wp14:editId="48D3C1F6">
                <wp:simplePos x="0" y="0"/>
                <wp:positionH relativeFrom="column">
                  <wp:posOffset>1200150</wp:posOffset>
                </wp:positionH>
                <wp:positionV relativeFrom="paragraph">
                  <wp:posOffset>183515</wp:posOffset>
                </wp:positionV>
                <wp:extent cx="1314450" cy="539750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39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8E34E4" w14:textId="77777777" w:rsidR="005036A6" w:rsidRPr="005036A6" w:rsidRDefault="005036A6" w:rsidP="005036A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支援金交付対象経費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84034" id="正方形/長方形 18" o:spid="_x0000_s1030" style="position:absolute;left:0;text-align:left;margin-left:94.5pt;margin-top:14.45pt;width:103.5pt;height:4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" filled="f" stroked="f" strokeweight="1pt">
                <v:textbox>
                  <w:txbxContent>
                    <w:p w14:paraId="248E34E4" w14:textId="77777777" w:rsidR="005036A6" w:rsidRPr="005036A6" w:rsidRDefault="005036A6" w:rsidP="005036A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支援金交付対象経費　</w:t>
                      </w:r>
                    </w:p>
                  </w:txbxContent>
                </v:textbox>
              </v:rect>
            </w:pict>
          </mc:Fallback>
        </mc:AlternateContent>
      </w:r>
      <w:r w:rsidR="00CB7942">
        <w:rPr>
          <w:rFonts w:hint="eastAsia"/>
        </w:rPr>
        <w:t>（</w:t>
      </w:r>
      <w:r w:rsidR="00182899">
        <w:rPr>
          <w:rFonts w:hint="eastAsia"/>
        </w:rPr>
        <w:t>３</w:t>
      </w:r>
      <w:r w:rsidR="00CB7942">
        <w:rPr>
          <w:rFonts w:hint="eastAsia"/>
        </w:rPr>
        <w:t>）仕入控除税額</w:t>
      </w:r>
    </w:p>
    <w:p w14:paraId="0B0BF811" w14:textId="77777777" w:rsidR="00C8630E" w:rsidRDefault="005036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C4E79C" wp14:editId="62F6456E">
                <wp:simplePos x="0" y="0"/>
                <wp:positionH relativeFrom="column">
                  <wp:posOffset>1263015</wp:posOffset>
                </wp:positionH>
                <wp:positionV relativeFrom="paragraph">
                  <wp:posOffset>118110</wp:posOffset>
                </wp:positionV>
                <wp:extent cx="1143000" cy="6350"/>
                <wp:effectExtent l="0" t="0" r="19050" b="317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419120D" id="直線コネクタ 17" o:spid="_x0000_s1026" style="position:absolute;left:0;text-align:lef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45pt,9.3pt" to="189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" strokecolor="black [3213]" strokeweight=".5pt">
                <v:stroke joinstyle="miter"/>
              </v:line>
            </w:pict>
          </mc:Fallback>
        </mc:AlternateContent>
      </w:r>
      <w:r w:rsidR="00C8630E">
        <w:rPr>
          <w:rFonts w:hint="eastAsia"/>
        </w:rPr>
        <w:t xml:space="preserve">　　　</w:t>
      </w:r>
      <w:r w:rsidR="00CF2A47">
        <w:rPr>
          <w:rFonts w:hint="eastAsia"/>
        </w:rPr>
        <w:t xml:space="preserve">　●●●</w:t>
      </w:r>
      <w:r w:rsidR="00C8630E">
        <w:rPr>
          <w:rFonts w:hint="eastAsia"/>
        </w:rPr>
        <w:t>円×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>×</w:t>
      </w:r>
      <w:r w:rsidR="007E70EC">
        <w:rPr>
          <w:rFonts w:hint="eastAsia"/>
        </w:rPr>
        <w:t>★★</w:t>
      </w:r>
      <w:r w:rsidR="007E70EC">
        <w:rPr>
          <w:rFonts w:hint="eastAsia"/>
        </w:rPr>
        <w:t>.</w:t>
      </w:r>
      <w:r w:rsidR="007E70EC">
        <w:rPr>
          <w:rFonts w:hint="eastAsia"/>
        </w:rPr>
        <w:t>★</w:t>
      </w:r>
      <w:r w:rsidR="00C8630E">
        <w:rPr>
          <w:rFonts w:hint="eastAsia"/>
        </w:rPr>
        <w:t>％×</w:t>
      </w:r>
      <w:r w:rsidR="00C8630E">
        <w:t>10/110</w:t>
      </w:r>
      <w:r w:rsidR="00C8630E">
        <w:rPr>
          <w:rFonts w:hint="eastAsia"/>
        </w:rPr>
        <w:t>＝</w:t>
      </w:r>
      <w:r w:rsidR="00CF2A47">
        <w:rPr>
          <w:rFonts w:hint="eastAsia"/>
        </w:rPr>
        <w:t>□□□</w:t>
      </w:r>
      <w:r w:rsidR="00326616">
        <w:rPr>
          <w:rFonts w:hint="eastAsia"/>
        </w:rPr>
        <w:t>円</w:t>
      </w:r>
      <w:r w:rsidR="00C27FE5">
        <w:rPr>
          <w:rFonts w:hint="eastAsia"/>
        </w:rPr>
        <w:t>（円未満切捨</w:t>
      </w:r>
      <w:r>
        <w:rPr>
          <w:rFonts w:hint="eastAsia"/>
        </w:rPr>
        <w:t>て</w:t>
      </w:r>
      <w:r w:rsidR="00C27FE5">
        <w:rPr>
          <w:rFonts w:hint="eastAsia"/>
        </w:rPr>
        <w:t>）</w:t>
      </w:r>
    </w:p>
    <w:p w14:paraId="65386057" w14:textId="77777777" w:rsidR="00182899" w:rsidRDefault="0018289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D26D3F" wp14:editId="4FB5CD06">
                <wp:simplePos x="0" y="0"/>
                <wp:positionH relativeFrom="margin">
                  <wp:posOffset>964565</wp:posOffset>
                </wp:positionH>
                <wp:positionV relativeFrom="paragraph">
                  <wp:posOffset>161925</wp:posOffset>
                </wp:positionV>
                <wp:extent cx="5105400" cy="520700"/>
                <wp:effectExtent l="0" t="0" r="19050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52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BE46B9" w14:textId="77777777" w:rsidR="00C8630E" w:rsidRPr="00C27FE5" w:rsidRDefault="00506F6A" w:rsidP="00C27FE5">
                            <w:pPr>
                              <w:jc w:val="lef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27FE5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（</w:t>
                            </w:r>
                            <w:r w:rsidRPr="00C27FE5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３）については、計算式を記入</w:t>
                            </w:r>
                            <w:r w:rsidR="00C27FE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="00C27FE5" w:rsidRPr="00C27FE5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計算式についてはパターンが分かれます</w:t>
                            </w:r>
                            <w:r w:rsidR="00C27FE5" w:rsidRPr="00C27FE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ので、</w:t>
                            </w:r>
                            <w:r w:rsidR="007132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や税務署</w:t>
                            </w:r>
                            <w:r w:rsidR="00C27FE5" w:rsidRPr="00C27FE5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等に必ずご確認ください。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26D3F" id="正方形/長方形 8" o:spid="_x0000_s1031" style="position:absolute;left:0;text-align:left;margin-left:75.95pt;margin-top:12.75pt;width:402pt;height:4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" filled="f" strokecolor="windowText" strokeweight="1pt">
                <v:textbox>
                  <w:txbxContent>
                    <w:p w14:paraId="70BE46B9" w14:textId="77777777" w:rsidR="00C8630E" w:rsidRPr="00C27FE5" w:rsidRDefault="00506F6A" w:rsidP="00C27FE5">
                      <w:pPr>
                        <w:jc w:val="lef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C27FE5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（</w:t>
                      </w:r>
                      <w:r w:rsidRPr="00C27FE5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３）については、計算式を記入</w:t>
                      </w:r>
                      <w:r w:rsidR="00C27FE5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  <w:r w:rsidR="00C27FE5" w:rsidRPr="00C27FE5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計算式についてはパターンが分かれます</w:t>
                      </w:r>
                      <w:r w:rsidR="00C27FE5" w:rsidRPr="00C27FE5">
                        <w:rPr>
                          <w:rFonts w:hint="eastAsia"/>
                          <w:sz w:val="18"/>
                          <w:szCs w:val="18"/>
                        </w:rPr>
                        <w:t>ので、</w:t>
                      </w:r>
                      <w:r w:rsidR="0071324E">
                        <w:rPr>
                          <w:rFonts w:hint="eastAsia"/>
                          <w:sz w:val="18"/>
                          <w:szCs w:val="18"/>
                        </w:rPr>
                        <w:t>や税務署</w:t>
                      </w:r>
                      <w:r w:rsidR="00C27FE5" w:rsidRPr="00C27FE5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等に必ずご確認ください。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D4E457" w14:textId="77777777" w:rsidR="00065DC3" w:rsidRDefault="00065DC3"/>
    <w:p w14:paraId="0848A551" w14:textId="77777777" w:rsidR="00C27FE5" w:rsidRDefault="00C27FE5"/>
    <w:p w14:paraId="65FAC161" w14:textId="77777777" w:rsidR="00695410" w:rsidRDefault="007E1D55">
      <w:r>
        <w:rPr>
          <w:rFonts w:hint="eastAsia"/>
        </w:rPr>
        <w:t>【</w:t>
      </w:r>
      <w:r w:rsidR="00425E3F">
        <w:rPr>
          <w:rFonts w:hint="eastAsia"/>
        </w:rPr>
        <w:t>添付書類</w:t>
      </w:r>
      <w:r>
        <w:rPr>
          <w:rFonts w:hint="eastAsia"/>
        </w:rPr>
        <w:t>】</w:t>
      </w:r>
    </w:p>
    <w:p w14:paraId="5FD9A5D7" w14:textId="77777777" w:rsidR="00425E3F" w:rsidRPr="00425E3F" w:rsidRDefault="00EC1FB2" w:rsidP="007E1D55">
      <w:pPr>
        <w:ind w:firstLineChars="100" w:firstLine="210"/>
      </w:pPr>
      <w:r>
        <w:rPr>
          <w:rFonts w:hint="eastAsia"/>
        </w:rPr>
        <w:t>□</w:t>
      </w:r>
      <w:r w:rsidR="00425E3F">
        <w:rPr>
          <w:rFonts w:hint="eastAsia"/>
        </w:rPr>
        <w:t>課税期間分の消費税及び地方消費税の確定申告書（写し）</w:t>
      </w:r>
    </w:p>
    <w:p w14:paraId="3BBC0FC2" w14:textId="77777777" w:rsidR="00425E3F" w:rsidRDefault="00EC1FB2" w:rsidP="007E1D55">
      <w:pPr>
        <w:ind w:firstLineChars="100" w:firstLine="210"/>
      </w:pPr>
      <w:r>
        <w:rPr>
          <w:rFonts w:hint="eastAsia"/>
        </w:rPr>
        <w:t>□</w:t>
      </w:r>
      <w:r w:rsidR="00425E3F">
        <w:rPr>
          <w:rFonts w:hint="eastAsia"/>
        </w:rPr>
        <w:t>課税売上割合・控除対象仕入税額等の計算表（写し）</w:t>
      </w:r>
    </w:p>
    <w:p w14:paraId="38B55979" w14:textId="77777777" w:rsidR="00695410" w:rsidRPr="00EC1FB2" w:rsidRDefault="00EC1FB2" w:rsidP="00EC1FB2">
      <w:pPr>
        <w:ind w:firstLineChars="100" w:firstLine="210"/>
      </w:pPr>
      <w:r>
        <w:rPr>
          <w:rFonts w:hint="eastAsia"/>
        </w:rPr>
        <w:t>□</w:t>
      </w:r>
      <w:r w:rsidR="001F236D">
        <w:rPr>
          <w:rFonts w:hint="eastAsia"/>
        </w:rPr>
        <w:t>特定収入がある場合、</w:t>
      </w:r>
      <w:r w:rsidRPr="00EC1FB2">
        <w:rPr>
          <w:rFonts w:eastAsia="游明朝" w:hint="eastAsia"/>
        </w:rPr>
        <w:t>特定収入割合の計算過程が分かる書類（様式任意）</w:t>
      </w:r>
    </w:p>
    <w:p w14:paraId="20364230" w14:textId="77777777" w:rsidR="00EC1FB2" w:rsidRPr="00EC1FB2" w:rsidRDefault="00EC1FB2" w:rsidP="005240FE">
      <w:pPr>
        <w:ind w:firstLineChars="200" w:firstLine="420"/>
      </w:pPr>
      <w:r>
        <w:rPr>
          <w:rFonts w:hint="eastAsia"/>
        </w:rPr>
        <w:t>※添付がある書類について、□に✓をお願いします。</w:t>
      </w:r>
    </w:p>
    <w:sectPr w:rsidR="00EC1FB2" w:rsidRPr="00EC1FB2" w:rsidSect="00C27FE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2F8E" w14:textId="77777777" w:rsidR="00662E5C" w:rsidRDefault="00662E5C" w:rsidP="00104A1A">
      <w:r>
        <w:separator/>
      </w:r>
    </w:p>
  </w:endnote>
  <w:endnote w:type="continuationSeparator" w:id="0">
    <w:p w14:paraId="564C622D" w14:textId="77777777" w:rsidR="00662E5C" w:rsidRDefault="00662E5C" w:rsidP="0010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72F6E" w14:textId="77777777" w:rsidR="00662E5C" w:rsidRDefault="00662E5C" w:rsidP="00104A1A">
      <w:r>
        <w:separator/>
      </w:r>
    </w:p>
  </w:footnote>
  <w:footnote w:type="continuationSeparator" w:id="0">
    <w:p w14:paraId="019F10CD" w14:textId="77777777" w:rsidR="00662E5C" w:rsidRDefault="00662E5C" w:rsidP="00104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C3"/>
    <w:rsid w:val="00065DC3"/>
    <w:rsid w:val="00104A1A"/>
    <w:rsid w:val="00134036"/>
    <w:rsid w:val="00163D7F"/>
    <w:rsid w:val="001806CD"/>
    <w:rsid w:val="00182899"/>
    <w:rsid w:val="001D0AEA"/>
    <w:rsid w:val="001F236D"/>
    <w:rsid w:val="00326616"/>
    <w:rsid w:val="0036620C"/>
    <w:rsid w:val="00366571"/>
    <w:rsid w:val="00396656"/>
    <w:rsid w:val="00425E3F"/>
    <w:rsid w:val="00433138"/>
    <w:rsid w:val="00484D14"/>
    <w:rsid w:val="005036A6"/>
    <w:rsid w:val="00506F6A"/>
    <w:rsid w:val="0050797A"/>
    <w:rsid w:val="005240FE"/>
    <w:rsid w:val="00526447"/>
    <w:rsid w:val="005461D4"/>
    <w:rsid w:val="00561229"/>
    <w:rsid w:val="00647698"/>
    <w:rsid w:val="006510BE"/>
    <w:rsid w:val="00662E5C"/>
    <w:rsid w:val="00695410"/>
    <w:rsid w:val="006A5337"/>
    <w:rsid w:val="006C4F29"/>
    <w:rsid w:val="006F032C"/>
    <w:rsid w:val="0071324E"/>
    <w:rsid w:val="007E1D55"/>
    <w:rsid w:val="007E70EC"/>
    <w:rsid w:val="00861FDA"/>
    <w:rsid w:val="00882DE8"/>
    <w:rsid w:val="00964D0A"/>
    <w:rsid w:val="00997D8A"/>
    <w:rsid w:val="00A763DC"/>
    <w:rsid w:val="00AE36AF"/>
    <w:rsid w:val="00AE4095"/>
    <w:rsid w:val="00C27FE5"/>
    <w:rsid w:val="00C6749D"/>
    <w:rsid w:val="00C8630E"/>
    <w:rsid w:val="00C930DD"/>
    <w:rsid w:val="00CA2C2E"/>
    <w:rsid w:val="00CB7942"/>
    <w:rsid w:val="00CC190E"/>
    <w:rsid w:val="00CF2A47"/>
    <w:rsid w:val="00D40096"/>
    <w:rsid w:val="00DA2F0F"/>
    <w:rsid w:val="00DC7160"/>
    <w:rsid w:val="00DE7851"/>
    <w:rsid w:val="00E435C8"/>
    <w:rsid w:val="00E57B0D"/>
    <w:rsid w:val="00E864C4"/>
    <w:rsid w:val="00EC1FB2"/>
    <w:rsid w:val="00F7019D"/>
    <w:rsid w:val="00FB34D8"/>
    <w:rsid w:val="00FC46E9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39AD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930DD"/>
    <w:pPr>
      <w:jc w:val="center"/>
    </w:pPr>
  </w:style>
  <w:style w:type="character" w:customStyle="1" w:styleId="a5">
    <w:name w:val="記 (文字)"/>
    <w:link w:val="a4"/>
    <w:rsid w:val="00C930DD"/>
    <w:rPr>
      <w:kern w:val="2"/>
      <w:sz w:val="21"/>
      <w:szCs w:val="24"/>
    </w:rPr>
  </w:style>
  <w:style w:type="paragraph" w:styleId="a6">
    <w:name w:val="Closing"/>
    <w:basedOn w:val="a"/>
    <w:link w:val="a7"/>
    <w:rsid w:val="00C930DD"/>
    <w:pPr>
      <w:jc w:val="right"/>
    </w:pPr>
  </w:style>
  <w:style w:type="character" w:customStyle="1" w:styleId="a7">
    <w:name w:val="結語 (文字)"/>
    <w:link w:val="a6"/>
    <w:rsid w:val="00C930DD"/>
    <w:rPr>
      <w:kern w:val="2"/>
      <w:sz w:val="21"/>
      <w:szCs w:val="24"/>
    </w:rPr>
  </w:style>
  <w:style w:type="paragraph" w:styleId="a8">
    <w:name w:val="header"/>
    <w:basedOn w:val="a"/>
    <w:link w:val="a9"/>
    <w:rsid w:val="00104A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04A1A"/>
    <w:rPr>
      <w:kern w:val="2"/>
      <w:sz w:val="21"/>
      <w:szCs w:val="24"/>
    </w:rPr>
  </w:style>
  <w:style w:type="paragraph" w:styleId="aa">
    <w:name w:val="footer"/>
    <w:basedOn w:val="a"/>
    <w:link w:val="ab"/>
    <w:rsid w:val="00104A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04A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2023-06-01T02:22:00Z</dcterms:created>
  <dcterms:modified xsi:type="dcterms:W3CDTF">2025-12-23T07:07:00Z</dcterms:modified>
</cp:coreProperties>
</file>