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511F9511" w14:textId="77777777" w:rsidR="00DB4848" w:rsidRDefault="00DB4848" w:rsidP="00DB4848">
      <w:pPr>
        <w:adjustRightInd/>
        <w:spacing w:line="140" w:lineRule="exact"/>
        <w:jc w:val="right"/>
        <w:rPr>
          <w:spacing w:val="2"/>
          <w:sz w:val="22"/>
          <w:szCs w:val="23"/>
        </w:rPr>
      </w:pPr>
    </w:p>
    <w:p w14:paraId="511F9512" w14:textId="3AE6F450" w:rsidR="00014C06" w:rsidRPr="00DB4848" w:rsidRDefault="00BF285E" w:rsidP="00014C06">
      <w:pPr>
        <w:adjustRightInd/>
        <w:spacing w:line="518" w:lineRule="exact"/>
        <w:jc w:val="right"/>
        <w:rPr>
          <w:spacing w:val="2"/>
          <w:sz w:val="22"/>
          <w:szCs w:val="23"/>
        </w:rPr>
      </w:pPr>
      <w:r w:rsidRPr="00DB4848">
        <w:rPr>
          <w:rFonts w:hint="eastAsia"/>
          <w:spacing w:val="2"/>
          <w:sz w:val="22"/>
          <w:szCs w:val="23"/>
        </w:rPr>
        <w:t>令和</w:t>
      </w:r>
      <w:r w:rsidR="000D71B5">
        <w:rPr>
          <w:rFonts w:hint="eastAsia"/>
          <w:spacing w:val="2"/>
          <w:sz w:val="22"/>
          <w:szCs w:val="23"/>
        </w:rPr>
        <w:t>８</w:t>
      </w:r>
      <w:r w:rsidR="00014C06" w:rsidRPr="00DB4848">
        <w:rPr>
          <w:rFonts w:hint="eastAsia"/>
          <w:spacing w:val="2"/>
          <w:sz w:val="22"/>
          <w:szCs w:val="23"/>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rPr>
        <w:t xml:space="preserve">　　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pPr>
      <w:r w:rsidRPr="00DB4848">
        <w:rPr>
          <w:rFonts w:hint="eastAsia"/>
        </w:rPr>
        <w:t>記</w:t>
      </w:r>
    </w:p>
    <w:p w14:paraId="511F951D" w14:textId="77777777" w:rsidR="00DB4848" w:rsidRPr="00DB4848" w:rsidRDefault="00DB4848" w:rsidP="00DB4848">
      <w:pPr>
        <w:spacing w:line="240" w:lineRule="exact"/>
      </w:pPr>
    </w:p>
    <w:p w14:paraId="12BA0661" w14:textId="5CCB72D8" w:rsidR="00F86D2F" w:rsidRDefault="00BF285E" w:rsidP="00725925">
      <w:pPr>
        <w:adjustRightInd/>
        <w:spacing w:line="360" w:lineRule="exact"/>
        <w:jc w:val="left"/>
        <w:rPr>
          <w:rFonts w:hAnsi="Times New Roman" w:cs="Times New Roman"/>
          <w:spacing w:val="4"/>
          <w:sz w:val="22"/>
          <w:szCs w:val="23"/>
        </w:rPr>
      </w:pPr>
      <w:r w:rsidRPr="00DB4848">
        <w:rPr>
          <w:rFonts w:hAnsi="Times New Roman" w:cs="Times New Roman" w:hint="eastAsia"/>
          <w:spacing w:val="4"/>
          <w:sz w:val="22"/>
          <w:szCs w:val="23"/>
        </w:rPr>
        <w:t>１</w:t>
      </w:r>
      <w:r w:rsidR="00725925" w:rsidRPr="00DB4848">
        <w:rPr>
          <w:rFonts w:hAnsi="Times New Roman" w:cs="Times New Roman" w:hint="eastAsia"/>
          <w:spacing w:val="4"/>
          <w:sz w:val="22"/>
          <w:szCs w:val="23"/>
        </w:rPr>
        <w:t xml:space="preserve">　</w:t>
      </w:r>
      <w:r w:rsidR="00F86D2F">
        <w:rPr>
          <w:rFonts w:hAnsi="Times New Roman" w:cs="Times New Roman" w:hint="eastAsia"/>
          <w:spacing w:val="4"/>
          <w:sz w:val="22"/>
          <w:szCs w:val="23"/>
        </w:rPr>
        <w:t>入札案件</w:t>
      </w:r>
    </w:p>
    <w:p w14:paraId="4E661ABE" w14:textId="4D121FDC" w:rsidR="00F86D2F"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　　公告日　　令和</w:t>
      </w:r>
      <w:r w:rsidR="008E258E">
        <w:rPr>
          <w:rFonts w:hAnsi="Times New Roman" w:cs="Times New Roman" w:hint="eastAsia"/>
          <w:spacing w:val="4"/>
          <w:sz w:val="22"/>
          <w:szCs w:val="23"/>
        </w:rPr>
        <w:t>８</w:t>
      </w:r>
      <w:r>
        <w:rPr>
          <w:rFonts w:hAnsi="Times New Roman" w:cs="Times New Roman" w:hint="eastAsia"/>
          <w:spacing w:val="4"/>
          <w:sz w:val="22"/>
          <w:szCs w:val="23"/>
        </w:rPr>
        <w:t>年７月</w:t>
      </w:r>
      <w:r w:rsidR="000B5F77">
        <w:rPr>
          <w:rFonts w:hAnsi="Times New Roman" w:cs="Times New Roman" w:hint="eastAsia"/>
          <w:spacing w:val="4"/>
          <w:sz w:val="22"/>
          <w:szCs w:val="23"/>
        </w:rPr>
        <w:t>22</w:t>
      </w:r>
      <w:r>
        <w:rPr>
          <w:rFonts w:hAnsi="Times New Roman" w:cs="Times New Roman" w:hint="eastAsia"/>
          <w:spacing w:val="4"/>
          <w:sz w:val="22"/>
          <w:szCs w:val="23"/>
        </w:rPr>
        <w:t>日</w:t>
      </w:r>
    </w:p>
    <w:p w14:paraId="384E9E64" w14:textId="62C77C46" w:rsidR="00F86D2F"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　　案件　　　令和</w:t>
      </w:r>
      <w:r w:rsidR="000B5F77">
        <w:rPr>
          <w:rFonts w:hAnsi="Times New Roman" w:cs="Times New Roman" w:hint="eastAsia"/>
          <w:spacing w:val="4"/>
          <w:sz w:val="22"/>
          <w:szCs w:val="23"/>
        </w:rPr>
        <w:t>８</w:t>
      </w:r>
      <w:r>
        <w:rPr>
          <w:rFonts w:hAnsi="Times New Roman" w:cs="Times New Roman" w:hint="eastAsia"/>
          <w:spacing w:val="4"/>
          <w:sz w:val="22"/>
          <w:szCs w:val="23"/>
        </w:rPr>
        <w:t>年度県民幸福度アンケート調査業務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77777777" w:rsidR="00DB4848" w:rsidRPr="00DB4848" w:rsidRDefault="00DB4848" w:rsidP="00DB4848">
      <w:pPr>
        <w:adjustRightInd/>
        <w:spacing w:line="240" w:lineRule="exact"/>
        <w:jc w:val="left"/>
        <w:rPr>
          <w:rFonts w:hAnsi="Times New Roman" w:cs="Times New Roman"/>
          <w:spacing w:val="4"/>
          <w:sz w:val="22"/>
          <w:szCs w:val="23"/>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地方自治施行令第</w:t>
            </w:r>
            <w:r w:rsidRPr="007448E6">
              <w:t>167</w:t>
            </w:r>
            <w:r w:rsidRPr="007448E6">
              <w:rPr>
                <w:rFonts w:hint="eastAsia"/>
              </w:rPr>
              <w:t>条の４</w:t>
            </w:r>
          </w:p>
          <w:p w14:paraId="511F9525" w14:textId="547E15DE" w:rsidR="00CC6E5D" w:rsidRPr="007448E6" w:rsidRDefault="00947884" w:rsidP="00CC6E5D">
            <w:pPr>
              <w:pStyle w:val="ac"/>
              <w:suppressAutoHyphens/>
              <w:kinsoku w:val="0"/>
              <w:autoSpaceDE w:val="0"/>
              <w:autoSpaceDN w:val="0"/>
              <w:snapToGrid w:val="0"/>
              <w:ind w:leftChars="0" w:left="649"/>
            </w:pPr>
            <w:r w:rsidRPr="007448E6">
              <w:rPr>
                <w:rFonts w:hint="eastAsia"/>
                <w:color w:val="auto"/>
              </w:rPr>
              <w:t>第１項</w:t>
            </w:r>
            <w:r w:rsidR="00EF726C" w:rsidRPr="007448E6">
              <w:rPr>
                <w:rFonts w:hint="eastAsia"/>
                <w:color w:val="auto"/>
              </w:rPr>
              <w:t>各号の規定にあてはまらないこと</w:t>
            </w:r>
            <w:r w:rsidR="00CC6E5D" w:rsidRPr="007448E6">
              <w:rPr>
                <w:rFonts w:hint="eastAsia"/>
                <w:color w:val="auto"/>
              </w:rPr>
              <w:t>（</w:t>
            </w:r>
            <w:r w:rsidR="00EF726C" w:rsidRPr="007448E6">
              <w:rPr>
                <w:rFonts w:hint="eastAsia"/>
                <w:color w:val="auto"/>
              </w:rPr>
              <w:t>裏面参照</w:t>
            </w:r>
            <w:r w:rsidR="00CC6E5D" w:rsidRPr="007448E6">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D"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され、等級格付区分がＡ又はＢで</w:t>
            </w:r>
          </w:p>
          <w:p w14:paraId="511F952E"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4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3E" w14:textId="0081646F" w:rsidR="00CC6E5D" w:rsidRPr="007448E6" w:rsidRDefault="00CC6E5D" w:rsidP="00382FE8">
            <w:pPr>
              <w:suppressAutoHyphens/>
              <w:kinsoku w:val="0"/>
              <w:autoSpaceDE w:val="0"/>
              <w:autoSpaceDN w:val="0"/>
              <w:snapToGrid w:val="0"/>
              <w:ind w:leftChars="50" w:left="762" w:hangingChars="300" w:hanging="653"/>
            </w:pPr>
            <w:r w:rsidRPr="007448E6">
              <w:rPr>
                <w:rFonts w:hint="eastAsia"/>
              </w:rPr>
              <w:t>(</w:t>
            </w:r>
            <w:r w:rsidR="007448E6" w:rsidRPr="007448E6">
              <w:rPr>
                <w:rFonts w:hint="eastAsia"/>
              </w:rPr>
              <w:t>３</w:t>
            </w:r>
            <w:r w:rsidRPr="007448E6">
              <w:rPr>
                <w:rFonts w:hint="eastAsia"/>
              </w:rPr>
              <w:t>)</w:t>
            </w:r>
            <w:r w:rsidRPr="007448E6">
              <w:t xml:space="preserve"> </w:t>
            </w:r>
            <w:r w:rsidRPr="007448E6">
              <w:rPr>
                <w:rFonts w:hint="eastAsia"/>
              </w:rPr>
              <w:t>群馬県財務規則第170条第２項（入札参加制限）</w:t>
            </w:r>
            <w:r w:rsidR="00660A0D" w:rsidRPr="007448E6">
              <w:rPr>
                <w:rFonts w:hint="eastAsia"/>
              </w:rPr>
              <w:t>による入札参加制限をうけていないこと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3F" w14:textId="350F8F58"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4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45" w14:textId="154F602D" w:rsidR="00CC6E5D" w:rsidRPr="007448E6" w:rsidRDefault="00CC6E5D" w:rsidP="00660A0D">
            <w:pPr>
              <w:suppressAutoHyphens/>
              <w:kinsoku w:val="0"/>
              <w:autoSpaceDE w:val="0"/>
              <w:autoSpaceDN w:val="0"/>
              <w:snapToGrid w:val="0"/>
              <w:ind w:leftChars="50" w:left="762" w:hangingChars="300" w:hanging="653"/>
            </w:pPr>
            <w:r w:rsidRPr="007448E6">
              <w:rPr>
                <w:rFonts w:hint="eastAsia"/>
              </w:rPr>
              <w:t>(</w:t>
            </w:r>
            <w:r w:rsidR="007448E6" w:rsidRPr="007448E6">
              <w:rPr>
                <w:rFonts w:hint="eastAsia"/>
              </w:rPr>
              <w:t>４</w:t>
            </w:r>
            <w:r w:rsidRPr="007448E6">
              <w:rPr>
                <w:rFonts w:hint="eastAsia"/>
              </w:rPr>
              <w:t>)</w:t>
            </w:r>
            <w:r w:rsidRPr="007448E6">
              <w:t xml:space="preserve"> </w:t>
            </w:r>
            <w:r w:rsidRPr="007448E6">
              <w:rPr>
                <w:rFonts w:hint="eastAsia"/>
              </w:rPr>
              <w:t>群馬県の指名停止措置</w:t>
            </w:r>
            <w:r w:rsidR="00660A0D" w:rsidRPr="007448E6">
              <w:rPr>
                <w:rFonts w:hint="eastAsia"/>
              </w:rPr>
              <w:t>を受けていないこと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4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A"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5D"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55" w14:textId="07B3E3CE" w:rsidR="00CC6E5D" w:rsidRPr="007448E6" w:rsidRDefault="00CC6E5D" w:rsidP="00CC6E5D">
            <w:pPr>
              <w:suppressAutoHyphens/>
              <w:kinsoku w:val="0"/>
              <w:autoSpaceDE w:val="0"/>
              <w:autoSpaceDN w:val="0"/>
              <w:snapToGrid w:val="0"/>
              <w:ind w:firstLineChars="50" w:firstLine="109"/>
            </w:pPr>
            <w:r w:rsidRPr="007448E6">
              <w:rPr>
                <w:rFonts w:hint="eastAsia"/>
              </w:rPr>
              <w:t>(</w:t>
            </w:r>
            <w:r w:rsidR="007448E6" w:rsidRPr="007448E6">
              <w:rPr>
                <w:rFonts w:hint="eastAsia"/>
              </w:rPr>
              <w:t>５</w:t>
            </w:r>
            <w:r w:rsidRPr="007448E6">
              <w:rPr>
                <w:rFonts w:hint="eastAsia"/>
              </w:rPr>
              <w:t>)</w:t>
            </w:r>
            <w:r w:rsidRPr="007448E6">
              <w:t xml:space="preserve"> </w:t>
            </w:r>
            <w:r w:rsidRPr="007448E6">
              <w:rPr>
                <w:rFonts w:hint="eastAsia"/>
              </w:rPr>
              <w:t>物件等購入契約資格者名簿の「営</w:t>
            </w:r>
          </w:p>
          <w:p w14:paraId="511F9556" w14:textId="77777777" w:rsidR="00CC6E5D" w:rsidRPr="007448E6" w:rsidRDefault="00CC6E5D" w:rsidP="00CC6E5D">
            <w:pPr>
              <w:suppressAutoHyphens/>
              <w:kinsoku w:val="0"/>
              <w:autoSpaceDE w:val="0"/>
              <w:autoSpaceDN w:val="0"/>
              <w:snapToGrid w:val="0"/>
              <w:ind w:firstLineChars="300" w:firstLine="653"/>
            </w:pPr>
            <w:r w:rsidRPr="007448E6">
              <w:rPr>
                <w:rFonts w:hint="eastAsia"/>
              </w:rPr>
              <w:t>業品目」に「世論調査」が含まれ</w:t>
            </w:r>
          </w:p>
          <w:p w14:paraId="511F9557" w14:textId="77777777" w:rsidR="00CC6E5D" w:rsidRPr="007448E6" w:rsidRDefault="00CC6E5D" w:rsidP="00CC6E5D">
            <w:pPr>
              <w:suppressAutoHyphens/>
              <w:kinsoku w:val="0"/>
              <w:autoSpaceDE w:val="0"/>
              <w:autoSpaceDN w:val="0"/>
              <w:snapToGrid w:val="0"/>
              <w:ind w:firstLineChars="300" w:firstLine="653"/>
            </w:pPr>
            <w:r w:rsidRPr="007448E6">
              <w:rPr>
                <w:rFonts w:hint="eastAsia"/>
              </w:rPr>
              <w:t>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58"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9"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5A"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B"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5C"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67" w14:textId="77777777" w:rsidTr="004B650B">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5E" w14:textId="2062481A" w:rsidR="00CC6E5D" w:rsidRPr="007448E6" w:rsidRDefault="00CC6E5D" w:rsidP="00CC6E5D">
            <w:pPr>
              <w:suppressAutoHyphens/>
              <w:kinsoku w:val="0"/>
              <w:autoSpaceDE w:val="0"/>
              <w:autoSpaceDN w:val="0"/>
              <w:snapToGrid w:val="0"/>
              <w:ind w:firstLineChars="50" w:firstLine="113"/>
              <w:rPr>
                <w:spacing w:val="4"/>
              </w:rPr>
            </w:pPr>
            <w:r w:rsidRPr="007448E6">
              <w:rPr>
                <w:rFonts w:hint="eastAsia"/>
                <w:spacing w:val="4"/>
              </w:rPr>
              <w:t>(</w:t>
            </w:r>
            <w:r w:rsidR="007448E6" w:rsidRPr="007448E6">
              <w:rPr>
                <w:rFonts w:hint="eastAsia"/>
                <w:spacing w:val="4"/>
              </w:rPr>
              <w:t>６</w:t>
            </w:r>
            <w:r w:rsidRPr="007448E6">
              <w:rPr>
                <w:rFonts w:hint="eastAsia"/>
                <w:spacing w:val="4"/>
              </w:rPr>
              <w:t>)</w:t>
            </w:r>
            <w:r w:rsidRPr="007448E6">
              <w:rPr>
                <w:spacing w:val="4"/>
              </w:rPr>
              <w:t xml:space="preserve"> </w:t>
            </w:r>
            <w:r w:rsidRPr="007448E6">
              <w:rPr>
                <w:rFonts w:hint="eastAsia"/>
                <w:spacing w:val="4"/>
              </w:rPr>
              <w:t>過去５年間に、</w:t>
            </w:r>
            <w:r w:rsidR="00DE1D4A" w:rsidRPr="007448E6">
              <w:rPr>
                <w:rFonts w:hint="eastAsia"/>
                <w:spacing w:val="4"/>
              </w:rPr>
              <w:t>同等</w:t>
            </w:r>
            <w:r w:rsidRPr="007448E6">
              <w:rPr>
                <w:rFonts w:hint="eastAsia"/>
                <w:spacing w:val="4"/>
              </w:rPr>
              <w:t>の業務を請</w:t>
            </w:r>
          </w:p>
          <w:p w14:paraId="511F955F" w14:textId="77777777" w:rsidR="00CC6E5D" w:rsidRPr="007448E6" w:rsidRDefault="00CC6E5D" w:rsidP="00CC6E5D">
            <w:pPr>
              <w:suppressAutoHyphens/>
              <w:kinsoku w:val="0"/>
              <w:autoSpaceDE w:val="0"/>
              <w:autoSpaceDN w:val="0"/>
              <w:snapToGrid w:val="0"/>
              <w:ind w:firstLineChars="300" w:firstLine="677"/>
              <w:rPr>
                <w:spacing w:val="4"/>
              </w:rPr>
            </w:pPr>
            <w:r w:rsidRPr="007448E6">
              <w:rPr>
                <w:rFonts w:hint="eastAsia"/>
                <w:spacing w:val="4"/>
              </w:rPr>
              <w:t>け負い、適正に履行した実績を</w:t>
            </w:r>
          </w:p>
          <w:p w14:paraId="511F9560" w14:textId="77777777" w:rsidR="00CC6E5D" w:rsidRPr="007448E6" w:rsidRDefault="00CC6E5D" w:rsidP="00CC6E5D">
            <w:pPr>
              <w:suppressAutoHyphens/>
              <w:kinsoku w:val="0"/>
              <w:autoSpaceDE w:val="0"/>
              <w:autoSpaceDN w:val="0"/>
              <w:snapToGrid w:val="0"/>
              <w:ind w:firstLineChars="300" w:firstLine="677"/>
              <w:rPr>
                <w:spacing w:val="4"/>
              </w:rPr>
            </w:pPr>
            <w:r w:rsidRPr="007448E6">
              <w:rPr>
                <w:rFonts w:hint="eastAsia"/>
                <w:spacing w:val="4"/>
              </w:rPr>
              <w:t>有すること</w:t>
            </w:r>
          </w:p>
          <w:p w14:paraId="511F9561" w14:textId="77777777" w:rsidR="00CC6E5D" w:rsidRPr="007448E6" w:rsidRDefault="00CC6E5D" w:rsidP="00CC6E5D">
            <w:pPr>
              <w:suppressAutoHyphens/>
              <w:kinsoku w:val="0"/>
              <w:autoSpaceDE w:val="0"/>
              <w:autoSpaceDN w:val="0"/>
              <w:snapToGrid w:val="0"/>
              <w:rPr>
                <w:rFonts w:hAnsi="Times New Roman" w:cs="Times New Roman"/>
                <w:spacing w:val="4"/>
              </w:rPr>
            </w:pPr>
            <w:r w:rsidRPr="007448E6">
              <w:rPr>
                <w:rFonts w:hAnsi="Times New Roman" w:cs="Times New Roman" w:hint="eastAsia"/>
                <w:spacing w:val="4"/>
              </w:rPr>
              <w:t xml:space="preserve">　　 </w:t>
            </w:r>
            <w:r w:rsidRPr="007448E6">
              <w:rPr>
                <w:rFonts w:hAnsi="Times New Roman" w:cs="Times New Roman"/>
                <w:spacing w:val="4"/>
              </w:rPr>
              <w:t xml:space="preserve">  </w:t>
            </w:r>
            <w:r w:rsidRPr="007448E6">
              <w:rPr>
                <w:rFonts w:hAnsi="Times New Roman" w:cs="Times New Roman" w:hint="eastAsia"/>
                <w:spacing w:val="4"/>
              </w:rPr>
              <w:t>※実績を裏面に記載すること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62"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63"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64"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65"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66"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bl>
    <w:p w14:paraId="511F9568" w14:textId="77777777" w:rsidR="00DE1D4A" w:rsidRDefault="00DE1D4A" w:rsidP="008615AD">
      <w:pPr>
        <w:adjustRightInd/>
        <w:spacing w:line="360" w:lineRule="exact"/>
        <w:jc w:val="left"/>
        <w:rPr>
          <w:rFonts w:hAnsi="Times New Roman" w:cs="Times New Roman"/>
          <w:spacing w:val="4"/>
        </w:rPr>
      </w:pPr>
      <w:r>
        <w:rPr>
          <w:rFonts w:hAnsi="Times New Roman" w:cs="Times New Roman"/>
          <w:spacing w:val="4"/>
        </w:rPr>
        <w:br w:type="page"/>
      </w:r>
    </w:p>
    <w:p w14:paraId="511F9569" w14:textId="34EFDE12" w:rsidR="00DE1D4A" w:rsidRDefault="00994661" w:rsidP="00994661">
      <w:pPr>
        <w:adjustRightInd/>
        <w:spacing w:line="500" w:lineRule="exact"/>
        <w:jc w:val="center"/>
        <w:rPr>
          <w:rFonts w:hAnsi="Times New Roman" w:cs="Times New Roman"/>
          <w:spacing w:val="4"/>
          <w:sz w:val="22"/>
        </w:rPr>
      </w:pPr>
      <w:r>
        <w:rPr>
          <w:rFonts w:hAnsi="Times New Roman" w:cs="Times New Roman" w:hint="eastAsia"/>
          <w:spacing w:val="4"/>
          <w:sz w:val="22"/>
        </w:rPr>
        <w:lastRenderedPageBreak/>
        <w:t>（裏面）</w:t>
      </w:r>
    </w:p>
    <w:p w14:paraId="068E12E2" w14:textId="77777777" w:rsidR="00994661" w:rsidRPr="00DB4848" w:rsidRDefault="00994661" w:rsidP="00DB4848">
      <w:pPr>
        <w:adjustRightInd/>
        <w:spacing w:line="500" w:lineRule="exact"/>
        <w:jc w:val="left"/>
        <w:rPr>
          <w:rFonts w:hAnsi="Times New Roman" w:cs="Times New Roman"/>
          <w:spacing w:val="4"/>
          <w:sz w:val="22"/>
        </w:rPr>
      </w:pPr>
    </w:p>
    <w:p w14:paraId="511F956A" w14:textId="716B8716" w:rsidR="00DE1D4A" w:rsidRDefault="00DE1D4A" w:rsidP="008615AD">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sidR="00123853">
        <w:rPr>
          <w:rFonts w:hAnsi="Times New Roman" w:cs="Times New Roman" w:hint="eastAsia"/>
          <w:spacing w:val="4"/>
          <w:sz w:val="22"/>
        </w:rPr>
        <w:t>自治体を相手方とする実績を優先的に記載すること。</w:t>
      </w:r>
      <w:r w:rsidRPr="00DB4848">
        <w:rPr>
          <w:rFonts w:hAnsi="Times New Roman" w:cs="Times New Roman" w:hint="eastAsia"/>
          <w:spacing w:val="4"/>
          <w:sz w:val="22"/>
        </w:rPr>
        <w:t>必要に応じて行を追加・削除すること）</w:t>
      </w:r>
    </w:p>
    <w:p w14:paraId="511F956B" w14:textId="77777777" w:rsidR="00DB4848" w:rsidRPr="00DB4848" w:rsidRDefault="00DB4848" w:rsidP="00DB4848">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DE1D4A" w14:paraId="511F9570" w14:textId="77777777" w:rsidTr="00DE1D4A">
        <w:tc>
          <w:tcPr>
            <w:tcW w:w="1413" w:type="dxa"/>
            <w:vAlign w:val="center"/>
          </w:tcPr>
          <w:p w14:paraId="511F956C"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511F956D"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511F956E"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標本数</w:t>
            </w:r>
          </w:p>
        </w:tc>
        <w:tc>
          <w:tcPr>
            <w:tcW w:w="3537" w:type="dxa"/>
            <w:vAlign w:val="center"/>
          </w:tcPr>
          <w:p w14:paraId="511F956F"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備考</w:t>
            </w:r>
          </w:p>
        </w:tc>
      </w:tr>
      <w:tr w:rsidR="00DE1D4A" w14:paraId="511F9575" w14:textId="77777777" w:rsidTr="00DE1D4A">
        <w:tc>
          <w:tcPr>
            <w:tcW w:w="1413" w:type="dxa"/>
            <w:vAlign w:val="center"/>
          </w:tcPr>
          <w:p w14:paraId="511F9571"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72"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73"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74" w14:textId="77777777" w:rsidR="00DE1D4A" w:rsidRDefault="00DE1D4A" w:rsidP="00DE1D4A">
            <w:pPr>
              <w:adjustRightInd/>
              <w:spacing w:line="360" w:lineRule="exact"/>
              <w:rPr>
                <w:rFonts w:hAnsi="Times New Roman" w:cs="Times New Roman"/>
                <w:spacing w:val="4"/>
                <w:sz w:val="22"/>
              </w:rPr>
            </w:pPr>
          </w:p>
        </w:tc>
      </w:tr>
      <w:tr w:rsidR="00DE1D4A" w14:paraId="511F957A" w14:textId="77777777" w:rsidTr="00DE1D4A">
        <w:tc>
          <w:tcPr>
            <w:tcW w:w="1413" w:type="dxa"/>
            <w:vAlign w:val="center"/>
          </w:tcPr>
          <w:p w14:paraId="511F9576"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77"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7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79" w14:textId="77777777" w:rsidR="00DE1D4A" w:rsidRDefault="00DE1D4A" w:rsidP="00DE1D4A">
            <w:pPr>
              <w:adjustRightInd/>
              <w:spacing w:line="360" w:lineRule="exact"/>
              <w:rPr>
                <w:rFonts w:hAnsi="Times New Roman" w:cs="Times New Roman"/>
                <w:spacing w:val="4"/>
                <w:sz w:val="22"/>
              </w:rPr>
            </w:pPr>
          </w:p>
        </w:tc>
      </w:tr>
      <w:tr w:rsidR="00DE1D4A" w14:paraId="511F957F" w14:textId="77777777" w:rsidTr="00DE1D4A">
        <w:tc>
          <w:tcPr>
            <w:tcW w:w="1413" w:type="dxa"/>
            <w:vAlign w:val="center"/>
          </w:tcPr>
          <w:p w14:paraId="511F957B"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7C"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7D"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7E" w14:textId="77777777" w:rsidR="00DE1D4A" w:rsidRDefault="00DE1D4A" w:rsidP="00DE1D4A">
            <w:pPr>
              <w:adjustRightInd/>
              <w:spacing w:line="360" w:lineRule="exact"/>
              <w:rPr>
                <w:rFonts w:hAnsi="Times New Roman" w:cs="Times New Roman"/>
                <w:spacing w:val="4"/>
                <w:sz w:val="22"/>
              </w:rPr>
            </w:pPr>
          </w:p>
        </w:tc>
      </w:tr>
      <w:tr w:rsidR="00DE1D4A" w14:paraId="511F9584" w14:textId="77777777" w:rsidTr="00DE1D4A">
        <w:tc>
          <w:tcPr>
            <w:tcW w:w="1413" w:type="dxa"/>
            <w:vAlign w:val="center"/>
          </w:tcPr>
          <w:p w14:paraId="511F9580"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81"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82"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83" w14:textId="77777777" w:rsidR="00DE1D4A" w:rsidRDefault="00DE1D4A" w:rsidP="00DE1D4A">
            <w:pPr>
              <w:adjustRightInd/>
              <w:spacing w:line="360" w:lineRule="exact"/>
              <w:rPr>
                <w:rFonts w:hAnsi="Times New Roman" w:cs="Times New Roman"/>
                <w:spacing w:val="4"/>
                <w:sz w:val="22"/>
              </w:rPr>
            </w:pPr>
          </w:p>
        </w:tc>
      </w:tr>
      <w:tr w:rsidR="00DE1D4A" w14:paraId="511F9589" w14:textId="77777777" w:rsidTr="00DE1D4A">
        <w:tc>
          <w:tcPr>
            <w:tcW w:w="1413" w:type="dxa"/>
            <w:vAlign w:val="center"/>
          </w:tcPr>
          <w:p w14:paraId="511F9585"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511F9586"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511F9587"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11F9588" w14:textId="77777777" w:rsidR="00DE1D4A" w:rsidRDefault="00DE1D4A" w:rsidP="00DE1D4A">
            <w:pPr>
              <w:adjustRightInd/>
              <w:spacing w:line="360" w:lineRule="exact"/>
              <w:rPr>
                <w:rFonts w:hAnsi="Times New Roman" w:cs="Times New Roman"/>
                <w:spacing w:val="4"/>
                <w:sz w:val="22"/>
              </w:rPr>
            </w:pPr>
          </w:p>
        </w:tc>
      </w:tr>
    </w:tbl>
    <w:p w14:paraId="511F958A" w14:textId="77777777" w:rsidR="00DE1D4A" w:rsidRPr="00DB4848" w:rsidRDefault="00DE1D4A" w:rsidP="008615AD">
      <w:pPr>
        <w:adjustRightInd/>
        <w:spacing w:line="360" w:lineRule="exact"/>
        <w:jc w:val="left"/>
        <w:rPr>
          <w:rFonts w:hAnsi="Times New Roman" w:cs="Times New Roman"/>
          <w:spacing w:val="4"/>
          <w:szCs w:val="22"/>
        </w:rPr>
      </w:pPr>
    </w:p>
    <w:p w14:paraId="511F958B" w14:textId="6F77C552"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F5C7031" w:rsidR="00987618" w:rsidRDefault="00987618" w:rsidP="00987618">
      <w:pPr>
        <w:pStyle w:val="paragraph"/>
        <w:spacing w:before="0" w:beforeAutospacing="0" w:after="0" w:afterAutospacing="0"/>
        <w:jc w:val="both"/>
        <w:textAlignment w:val="baseline"/>
        <w:rPr>
          <w:rStyle w:val="eop"/>
          <w:rFonts w:eastAsia="ＭＳ 明朝"/>
          <w:sz w:val="22"/>
          <w:szCs w:val="22"/>
        </w:rPr>
      </w:pPr>
      <w:r w:rsidRPr="00987618">
        <w:rPr>
          <w:rStyle w:val="normaltextrun"/>
          <w:rFonts w:ascii="ＭＳ 明朝" w:eastAsia="ＭＳ 明朝" w:hAnsi="ＭＳ 明朝" w:hint="eastAsia"/>
          <w:sz w:val="22"/>
          <w:szCs w:val="22"/>
        </w:rPr>
        <w:t>【参考】地方自治施行令（抜粋）</w:t>
      </w:r>
      <w:r w:rsidRPr="00987618">
        <w:rPr>
          <w:rStyle w:val="eop"/>
          <w:rFonts w:eastAsia="ＭＳ 明朝" w:hint="eastAsia"/>
          <w:sz w:val="22"/>
          <w:szCs w:val="22"/>
        </w:rPr>
        <w:t> </w:t>
      </w:r>
    </w:p>
    <w:p w14:paraId="78266F11" w14:textId="77777777" w:rsidR="005F3830" w:rsidRPr="00987618" w:rsidRDefault="005F3830" w:rsidP="00987618">
      <w:pPr>
        <w:pStyle w:val="paragraph"/>
        <w:spacing w:before="0" w:beforeAutospacing="0" w:after="0" w:afterAutospacing="0"/>
        <w:jc w:val="both"/>
        <w:textAlignment w:val="baseline"/>
        <w:rPr>
          <w:rFonts w:ascii="Meiryo UI" w:eastAsia="Meiryo UI" w:hAnsi="Meiryo UI"/>
          <w:color w:val="000000"/>
          <w:sz w:val="22"/>
          <w:szCs w:val="22"/>
        </w:rPr>
      </w:pP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headerReference w:type="default" r:id="rId8"/>
      <w:footerReference w:type="default" r:id="rId9"/>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A740" w14:textId="77777777" w:rsidR="006656D7" w:rsidRDefault="006656D7">
      <w:r>
        <w:separator/>
      </w:r>
    </w:p>
  </w:endnote>
  <w:endnote w:type="continuationSeparator" w:id="0">
    <w:p w14:paraId="5A66FAE4" w14:textId="77777777" w:rsidR="006656D7" w:rsidRDefault="0066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2A0B" w14:textId="77777777" w:rsidR="006656D7" w:rsidRDefault="006656D7">
      <w:r>
        <w:rPr>
          <w:rFonts w:hAnsi="Times New Roman" w:cs="Times New Roman"/>
          <w:color w:val="auto"/>
          <w:sz w:val="2"/>
          <w:szCs w:val="2"/>
        </w:rPr>
        <w:continuationSeparator/>
      </w:r>
    </w:p>
  </w:footnote>
  <w:footnote w:type="continuationSeparator" w:id="0">
    <w:p w14:paraId="2F82332B" w14:textId="77777777" w:rsidR="006656D7" w:rsidRDefault="0066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0289" w14:textId="77777777" w:rsidR="00A555B5" w:rsidRDefault="00A555B5">
    <w:pPr>
      <w:overflowPunct/>
      <w:autoSpaceDE w:val="0"/>
      <w:autoSpaceDN w:val="0"/>
      <w:jc w:val="left"/>
      <w:textAlignment w:val="auto"/>
      <w:rPr>
        <w:rFonts w:hAnsi="Times New Roman" w:cs="Times New Roman"/>
        <w:color w:val="auto"/>
        <w:sz w:val="24"/>
        <w:szCs w:val="24"/>
      </w:rPr>
    </w:pPr>
  </w:p>
  <w:p w14:paraId="511F9598" w14:textId="2178FFEA" w:rsidR="00014C06" w:rsidRDefault="00014C06" w:rsidP="00A555B5">
    <w:pPr>
      <w:overflowPunct/>
      <w:autoSpaceDE w:val="0"/>
      <w:autoSpaceDN w:val="0"/>
      <w:jc w:val="center"/>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37076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82AE0"/>
    <w:rsid w:val="000B5F77"/>
    <w:rsid w:val="000D71B5"/>
    <w:rsid w:val="000F6166"/>
    <w:rsid w:val="0011509F"/>
    <w:rsid w:val="00123853"/>
    <w:rsid w:val="00183125"/>
    <w:rsid w:val="001F2E8D"/>
    <w:rsid w:val="00201C33"/>
    <w:rsid w:val="002536A7"/>
    <w:rsid w:val="002E1FF4"/>
    <w:rsid w:val="00300AC7"/>
    <w:rsid w:val="00310405"/>
    <w:rsid w:val="00311FFF"/>
    <w:rsid w:val="00313685"/>
    <w:rsid w:val="0032180F"/>
    <w:rsid w:val="00337EAB"/>
    <w:rsid w:val="00371FAC"/>
    <w:rsid w:val="00372286"/>
    <w:rsid w:val="00382FE8"/>
    <w:rsid w:val="003B03D9"/>
    <w:rsid w:val="003D7D39"/>
    <w:rsid w:val="003F1CDD"/>
    <w:rsid w:val="004026F9"/>
    <w:rsid w:val="004A3BB0"/>
    <w:rsid w:val="004B650B"/>
    <w:rsid w:val="004D379D"/>
    <w:rsid w:val="005570E2"/>
    <w:rsid w:val="005F3830"/>
    <w:rsid w:val="00635303"/>
    <w:rsid w:val="006410BD"/>
    <w:rsid w:val="00660A0D"/>
    <w:rsid w:val="006656D7"/>
    <w:rsid w:val="00673772"/>
    <w:rsid w:val="00687DB1"/>
    <w:rsid w:val="00692A50"/>
    <w:rsid w:val="006A0AC5"/>
    <w:rsid w:val="006A4EA1"/>
    <w:rsid w:val="006D4840"/>
    <w:rsid w:val="006E190A"/>
    <w:rsid w:val="00725925"/>
    <w:rsid w:val="00732011"/>
    <w:rsid w:val="00734DB9"/>
    <w:rsid w:val="007448E6"/>
    <w:rsid w:val="007E0F32"/>
    <w:rsid w:val="00816E33"/>
    <w:rsid w:val="008330DC"/>
    <w:rsid w:val="00836903"/>
    <w:rsid w:val="008615AD"/>
    <w:rsid w:val="00866D27"/>
    <w:rsid w:val="008A7DC1"/>
    <w:rsid w:val="008B20DC"/>
    <w:rsid w:val="008C04C4"/>
    <w:rsid w:val="008D721A"/>
    <w:rsid w:val="008E258E"/>
    <w:rsid w:val="00947884"/>
    <w:rsid w:val="00987618"/>
    <w:rsid w:val="00994661"/>
    <w:rsid w:val="009C1AD9"/>
    <w:rsid w:val="009E11EE"/>
    <w:rsid w:val="00A555B5"/>
    <w:rsid w:val="00A91EAB"/>
    <w:rsid w:val="00A954C1"/>
    <w:rsid w:val="00AF1F67"/>
    <w:rsid w:val="00AF4001"/>
    <w:rsid w:val="00AF5C4E"/>
    <w:rsid w:val="00B16CF0"/>
    <w:rsid w:val="00B37CE2"/>
    <w:rsid w:val="00B53527"/>
    <w:rsid w:val="00B85D7E"/>
    <w:rsid w:val="00BA70F7"/>
    <w:rsid w:val="00BD4EBB"/>
    <w:rsid w:val="00BF285E"/>
    <w:rsid w:val="00C036FC"/>
    <w:rsid w:val="00C11245"/>
    <w:rsid w:val="00C22CE0"/>
    <w:rsid w:val="00C64C54"/>
    <w:rsid w:val="00CA547F"/>
    <w:rsid w:val="00CC6E5D"/>
    <w:rsid w:val="00CD2349"/>
    <w:rsid w:val="00D12A9B"/>
    <w:rsid w:val="00D65AC6"/>
    <w:rsid w:val="00D845BB"/>
    <w:rsid w:val="00D9266D"/>
    <w:rsid w:val="00DA0803"/>
    <w:rsid w:val="00DB130D"/>
    <w:rsid w:val="00DB4848"/>
    <w:rsid w:val="00DD33DE"/>
    <w:rsid w:val="00DE1D4A"/>
    <w:rsid w:val="00E2613C"/>
    <w:rsid w:val="00E3768D"/>
    <w:rsid w:val="00E87EB3"/>
    <w:rsid w:val="00EC4A84"/>
    <w:rsid w:val="00EF726C"/>
    <w:rsid w:val="00EF76E7"/>
    <w:rsid w:val="00F12270"/>
    <w:rsid w:val="00F43F52"/>
    <w:rsid w:val="00F86D2F"/>
    <w:rsid w:val="00FA1979"/>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3" ma:contentTypeDescription="新しいドキュメントを作成します。" ma:contentTypeScope="" ma:versionID="73d52586977249a41d6784d065a9d7f5">
  <xsd:schema xmlns:xsd="http://www.w3.org/2001/XMLSchema" xmlns:xs="http://www.w3.org/2001/XMLSchema" xmlns:p="http://schemas.microsoft.com/office/2006/metadata/properties" xmlns:ns2="0cfd19f7-9a31-48f1-a827-fb01c45dd146" xmlns:ns3="1f739fab-6d78-413b-bdfb-b8e4b081b506" targetNamespace="http://schemas.microsoft.com/office/2006/metadata/properties" ma:root="true" ma:fieldsID="0ebefd6252226374df4739da5deaf0af" ns2:_="" ns3:_="">
    <xsd:import namespace="0cfd19f7-9a31-48f1-a827-fb01c45dd146"/>
    <xsd:import namespace="1f739fab-6d78-413b-bdfb-b8e4b081b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f96f73-6151-4810-ad8d-dc3281ac8bc9}"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FA3751-D240-4FAF-A2AD-DEC57889E2CC}">
  <ds:schemaRefs>
    <ds:schemaRef ds:uri="http://schemas.openxmlformats.org/officeDocument/2006/bibliography"/>
  </ds:schemaRefs>
</ds:datastoreItem>
</file>

<file path=customXml/itemProps2.xml><?xml version="1.0" encoding="utf-8"?>
<ds:datastoreItem xmlns:ds="http://schemas.openxmlformats.org/officeDocument/2006/customXml" ds:itemID="{4A7634E0-D48C-4EB3-B9C6-6176048F5876}"/>
</file>

<file path=customXml/itemProps3.xml><?xml version="1.0" encoding="utf-8"?>
<ds:datastoreItem xmlns:ds="http://schemas.openxmlformats.org/officeDocument/2006/customXml" ds:itemID="{97312410-E848-4541-83CC-FA2F11BD15D0}"/>
</file>

<file path=customXml/itemProps4.xml><?xml version="1.0" encoding="utf-8"?>
<ds:datastoreItem xmlns:ds="http://schemas.openxmlformats.org/officeDocument/2006/customXml" ds:itemID="{71239634-E5C9-4780-939A-9524B1DE697B}"/>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2026-07-14T08:21:00Z</dcterms:created>
  <dcterms:modified xsi:type="dcterms:W3CDTF">2026-07-14T08:21:00Z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