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E9" w:rsidRPr="004128E0" w:rsidRDefault="00927AF6" w:rsidP="001054E9">
      <w:pPr>
        <w:adjustRightInd/>
        <w:spacing w:line="266" w:lineRule="exact"/>
        <w:ind w:right="242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4128E0">
        <w:rPr>
          <w:rFonts w:ascii="ＭＳ 明朝" w:eastAsia="ＭＳ Ｐゴシック" w:cs="ＭＳ Ｐゴシック" w:hint="eastAsia"/>
          <w:color w:val="auto"/>
        </w:rPr>
        <w:t>様式１４</w:t>
      </w:r>
    </w:p>
    <w:p w:rsidR="001054E9" w:rsidRPr="002D3BCD" w:rsidRDefault="001054E9" w:rsidP="001054E9">
      <w:pPr>
        <w:adjustRightInd/>
        <w:spacing w:line="306" w:lineRule="exact"/>
        <w:rPr>
          <w:rFonts w:ascii="ＭＳ 明朝" w:cs="Times New Roman"/>
          <w:spacing w:val="2"/>
        </w:rPr>
      </w:pPr>
      <w:r w:rsidRPr="002D3BCD"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</w:t>
      </w:r>
      <w:r w:rsidR="002D3BCD">
        <w:rPr>
          <w:rFonts w:ascii="ＭＳ 明朝" w:eastAsia="ＭＳ ゴシック" w:cs="ＭＳ ゴシック" w:hint="eastAsia"/>
        </w:rPr>
        <w:t xml:space="preserve">　　　　　　　</w:t>
      </w:r>
      <w:r w:rsidRPr="002D3BCD">
        <w:rPr>
          <w:rFonts w:ascii="ＭＳ 明朝" w:eastAsia="ＭＳ ゴシック" w:cs="ＭＳ ゴシック" w:hint="eastAsia"/>
        </w:rPr>
        <w:t xml:space="preserve">　</w:t>
      </w:r>
      <w:r w:rsidRPr="002D3BCD">
        <w:rPr>
          <w:rFonts w:ascii="ＭＳ 明朝" w:eastAsia="ＭＳ ゴシック" w:cs="ＭＳ ゴシック" w:hint="eastAsia"/>
          <w:bCs/>
          <w:bdr w:val="single" w:sz="12" w:space="0" w:color="000000"/>
        </w:rPr>
        <w:t>７２週投与用</w:t>
      </w:r>
    </w:p>
    <w:p w:rsidR="001054E9" w:rsidRDefault="00EE1912" w:rsidP="001054E9">
      <w:pPr>
        <w:adjustRightInd/>
        <w:spacing w:line="3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肝炎</w:t>
      </w:r>
      <w:r w:rsidR="001054E9">
        <w:rPr>
          <w:rFonts w:ascii="ＭＳ 明朝" w:eastAsia="ＭＳ ゴシック" w:cs="ＭＳ ゴシック" w:hint="eastAsia"/>
          <w:b/>
          <w:bCs/>
          <w:sz w:val="30"/>
          <w:szCs w:val="30"/>
        </w:rPr>
        <w:t>治療受給者証有効期間延長申請書</w:t>
      </w:r>
    </w:p>
    <w:p w:rsidR="001054E9" w:rsidRPr="00232660" w:rsidRDefault="009116AC" w:rsidP="009116AC">
      <w:pPr>
        <w:adjustRightInd/>
        <w:spacing w:line="240" w:lineRule="atLeast"/>
        <w:jc w:val="center"/>
        <w:rPr>
          <w:rFonts w:ascii="ＭＳ ゴシック" w:eastAsia="ＭＳ ゴシック" w:hAnsi="ＭＳ ゴシック" w:cs="Times New Roman" w:hint="eastAsia"/>
          <w:b/>
          <w:bCs/>
          <w:spacing w:val="2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2"/>
          <w:sz w:val="28"/>
          <w:szCs w:val="28"/>
        </w:rPr>
        <w:t>【</w:t>
      </w:r>
      <w:r w:rsidR="009A75AA" w:rsidRPr="00232660">
        <w:rPr>
          <w:rFonts w:ascii="ＭＳ ゴシック" w:eastAsia="ＭＳ ゴシック" w:hAnsi="ＭＳ ゴシック" w:cs="Times New Roman" w:hint="eastAsia"/>
          <w:b/>
          <w:bCs/>
          <w:spacing w:val="2"/>
          <w:sz w:val="28"/>
          <w:szCs w:val="28"/>
        </w:rPr>
        <w:t>インターフェロン治療</w:t>
      </w:r>
      <w:r>
        <w:rPr>
          <w:rFonts w:ascii="ＭＳ ゴシック" w:eastAsia="ＭＳ ゴシック" w:hAnsi="ＭＳ ゴシック" w:cs="Times New Roman" w:hint="eastAsia"/>
          <w:b/>
          <w:bCs/>
          <w:spacing w:val="2"/>
          <w:sz w:val="28"/>
          <w:szCs w:val="28"/>
        </w:rPr>
        <w:t>】</w:t>
      </w:r>
    </w:p>
    <w:p w:rsidR="002D3BCD" w:rsidRDefault="002D3BCD" w:rsidP="001054E9">
      <w:pPr>
        <w:adjustRightInd/>
        <w:spacing w:line="266" w:lineRule="exact"/>
        <w:rPr>
          <w:rFonts w:ascii="ＭＳ ゴシック" w:hAnsi="ＭＳ ゴシック" w:cs="ＭＳ ゴシック" w:hint="eastAsia"/>
        </w:rPr>
      </w:pPr>
    </w:p>
    <w:p w:rsidR="001054E9" w:rsidRDefault="001054E9" w:rsidP="001054E9">
      <w:pPr>
        <w:adjustRightInd/>
        <w:spacing w:line="266" w:lineRule="exact"/>
        <w:rPr>
          <w:rFonts w:ascii="ＭＳ 明朝" w:eastAsia="ＭＳ ゴシック" w:cs="ＭＳ ゴシック" w:hint="eastAsia"/>
        </w:rPr>
      </w:pPr>
      <w:r w:rsidRPr="002D3BCD">
        <w:rPr>
          <w:rFonts w:ascii="ＭＳ ゴシック" w:hAnsi="ＭＳ ゴシック" w:cs="ＭＳ ゴシック"/>
        </w:rPr>
        <w:t xml:space="preserve"> </w:t>
      </w:r>
      <w:r w:rsidRPr="002D3BCD">
        <w:rPr>
          <w:rFonts w:ascii="ＭＳ 明朝" w:eastAsia="ＭＳ ゴシック" w:cs="ＭＳ ゴシック" w:hint="eastAsia"/>
        </w:rPr>
        <w:t>群馬県知事　様</w:t>
      </w:r>
    </w:p>
    <w:p w:rsidR="002D3BCD" w:rsidRPr="002D3BCD" w:rsidRDefault="002D3BCD" w:rsidP="001054E9">
      <w:pPr>
        <w:adjustRightInd/>
        <w:spacing w:line="266" w:lineRule="exact"/>
        <w:rPr>
          <w:rFonts w:ascii="ＭＳ 明朝" w:cs="Times New Roman"/>
          <w:spacing w:val="2"/>
        </w:rPr>
      </w:pPr>
    </w:p>
    <w:p w:rsidR="001054E9" w:rsidRPr="002D3BCD" w:rsidRDefault="001054E9" w:rsidP="001054E9">
      <w:pPr>
        <w:adjustRightInd/>
        <w:spacing w:line="266" w:lineRule="exact"/>
        <w:rPr>
          <w:rFonts w:ascii="ＭＳ 明朝" w:cs="Times New Roman"/>
          <w:spacing w:val="2"/>
        </w:rPr>
      </w:pPr>
      <w:r w:rsidRPr="002D3BCD">
        <w:rPr>
          <w:rFonts w:ascii="ＭＳ 明朝" w:eastAsia="ＭＳ ゴシック" w:cs="ＭＳ ゴシック" w:hint="eastAsia"/>
        </w:rPr>
        <w:t xml:space="preserve">　私は、インターフェロン投与期間４８週を超えて最大７２週まで延長することについて、治療の効果・副作用等に関し医師から十分説明を受け同意しましたので、肝炎インターフェロン治療受給者証の有効期間延長を申請します。</w:t>
      </w:r>
    </w:p>
    <w:p w:rsidR="001054E9" w:rsidRPr="002D3BCD" w:rsidRDefault="001054E9" w:rsidP="001054E9">
      <w:pPr>
        <w:adjustRightInd/>
        <w:spacing w:line="236" w:lineRule="exact"/>
        <w:rPr>
          <w:rFonts w:ascii="ＭＳ 明朝" w:cs="Times New Roman"/>
          <w:spacing w:val="2"/>
        </w:rPr>
      </w:pPr>
    </w:p>
    <w:p w:rsidR="001054E9" w:rsidRPr="002D3BCD" w:rsidRDefault="001054E9" w:rsidP="001054E9">
      <w:pPr>
        <w:adjustRightInd/>
        <w:spacing w:line="306" w:lineRule="exact"/>
        <w:rPr>
          <w:rFonts w:ascii="ＭＳ 明朝" w:cs="Times New Roman"/>
          <w:spacing w:val="2"/>
        </w:rPr>
      </w:pPr>
      <w:r w:rsidRPr="002D3BCD">
        <w:rPr>
          <w:rFonts w:ascii="ＭＳ 明朝" w:eastAsia="ＭＳ ゴシック" w:cs="ＭＳ ゴシック" w:hint="eastAsia"/>
          <w:b/>
          <w:bCs/>
        </w:rPr>
        <w:t>（申請者記載欄）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1054E9" w:rsidRPr="002D3BCD" w:rsidTr="002D3BCD">
        <w:tblPrEx>
          <w:tblCellMar>
            <w:top w:w="0" w:type="dxa"/>
            <w:bottom w:w="0" w:type="dxa"/>
          </w:tblCellMar>
        </w:tblPrEx>
        <w:trPr>
          <w:trHeight w:val="39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054E9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 w:hint="eastAsia"/>
                <w:b/>
                <w:bCs/>
              </w:rPr>
            </w:pP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※　以下の項目にすべて記入して下さい。</w:t>
            </w:r>
          </w:p>
          <w:p w:rsidR="00234B12" w:rsidRPr="002D3BCD" w:rsidRDefault="00234B12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記載年月日</w:t>
            </w:r>
            <w:r w:rsidRPr="002D3BCD">
              <w:rPr>
                <w:rFonts w:ascii="ＭＳ 明朝" w:eastAsia="ＭＳ ゴシック" w:cs="ＭＳ ゴシック" w:hint="eastAsia"/>
                <w:u w:val="single"/>
              </w:rPr>
              <w:t xml:space="preserve">　</w:t>
            </w:r>
            <w:r w:rsidR="00C877AB">
              <w:rPr>
                <w:rFonts w:ascii="ＭＳ 明朝" w:eastAsia="ＭＳ ゴシック" w:cs="ＭＳ ゴシック" w:hint="eastAsia"/>
                <w:u w:val="single"/>
              </w:rPr>
              <w:t>令和</w:t>
            </w:r>
            <w:r w:rsidRPr="00C877AB">
              <w:rPr>
                <w:rFonts w:ascii="ＭＳ 明朝" w:eastAsia="ＭＳ ゴシック" w:cs="ＭＳ ゴシック" w:hint="eastAsia"/>
                <w:color w:val="auto"/>
                <w:u w:val="single"/>
              </w:rPr>
              <w:t xml:space="preserve">　　年　　月　　日</w:t>
            </w: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申請者氏名</w:t>
            </w:r>
            <w:r w:rsidRPr="002D3BCD">
              <w:rPr>
                <w:rFonts w:ascii="ＭＳ 明朝" w:eastAsia="ＭＳ ゴシック" w:cs="ＭＳ ゴシック" w:hint="eastAsia"/>
              </w:rPr>
              <w:t xml:space="preserve">　（ふりがな）</w:t>
            </w: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2D3BCD">
              <w:rPr>
                <w:rFonts w:ascii="ＭＳ ゴシック" w:hAnsi="ＭＳ ゴシック" w:cs="ＭＳ ゴシック"/>
              </w:rPr>
              <w:t xml:space="preserve">          </w:t>
            </w:r>
            <w:r w:rsidRPr="002D3BCD">
              <w:rPr>
                <w:rFonts w:ascii="ＭＳ 明朝" w:eastAsia="ＭＳ ゴシック" w:cs="ＭＳ ゴシック" w:hint="eastAsia"/>
              </w:rPr>
              <w:t xml:space="preserve">　　</w:t>
            </w:r>
            <w:r w:rsidRPr="002D3BCD">
              <w:rPr>
                <w:rFonts w:ascii="ＭＳ ゴシック" w:hAnsi="ＭＳ ゴシック" w:cs="ＭＳ ゴシック"/>
              </w:rPr>
              <w:t xml:space="preserve">   </w:t>
            </w:r>
            <w:r w:rsidRPr="002D3BCD">
              <w:rPr>
                <w:rFonts w:ascii="ＭＳ 明朝" w:eastAsia="ＭＳ ゴシック" w:cs="ＭＳ ゴシック" w:hint="eastAsia"/>
                <w:u w:val="single"/>
              </w:rPr>
              <w:t>氏　　　名</w:t>
            </w:r>
            <w:r w:rsidRPr="002D3BCD">
              <w:rPr>
                <w:rFonts w:ascii="ＭＳ ゴシック" w:hAnsi="ＭＳ ゴシック" w:cs="ＭＳ ゴシック"/>
                <w:u w:val="single"/>
              </w:rPr>
              <w:t xml:space="preserve">                               </w:t>
            </w:r>
            <w:r w:rsidR="00287CF4">
              <w:rPr>
                <w:rFonts w:ascii="ＭＳ 明朝" w:eastAsia="ＭＳ ゴシック" w:cs="ＭＳ ゴシック" w:hint="eastAsia"/>
                <w:u w:val="single"/>
              </w:rPr>
              <w:t xml:space="preserve">　</w:t>
            </w:r>
          </w:p>
          <w:p w:rsidR="001054E9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 w:hint="eastAsia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性　　　別</w:t>
            </w:r>
            <w:r w:rsidRPr="002D3BCD">
              <w:rPr>
                <w:rFonts w:ascii="ＭＳ 明朝" w:eastAsia="ＭＳ ゴシック" w:cs="ＭＳ ゴシック" w:hint="eastAsia"/>
              </w:rPr>
              <w:t>（　男　・　女　）</w:t>
            </w:r>
          </w:p>
          <w:p w:rsidR="00234B12" w:rsidRPr="002D3BCD" w:rsidRDefault="00234B12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生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年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月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日</w:t>
            </w:r>
            <w:r w:rsidRPr="002D3BCD">
              <w:rPr>
                <w:rFonts w:ascii="ＭＳ 明朝" w:eastAsia="ＭＳ ゴシック" w:cs="ＭＳ ゴシック" w:hint="eastAsia"/>
                <w:u w:val="single"/>
              </w:rPr>
              <w:t>（大正･昭和･平成　　　年　　　月　　　日生　（満　　歳））</w:t>
            </w:r>
          </w:p>
          <w:p w:rsidR="00234B12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 w:hint="eastAsia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</w:p>
          <w:p w:rsidR="001054E9" w:rsidRPr="002D3BCD" w:rsidRDefault="001054E9" w:rsidP="00234B1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13"/>
              <w:jc w:val="left"/>
              <w:rPr>
                <w:rFonts w:ascii="ＭＳ 明朝" w:cs="Times New Roman"/>
                <w:spacing w:val="2"/>
              </w:rPr>
            </w:pP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現</w:t>
            </w:r>
            <w:r w:rsidRPr="002D3BCD"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 w:rsidRPr="002D3BCD">
              <w:rPr>
                <w:rFonts w:ascii="ＭＳ ゴシック" w:hAnsi="ＭＳ ゴシック" w:cs="ＭＳ ゴシック" w:hint="eastAsia"/>
                <w:b/>
                <w:bCs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住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 xml:space="preserve"> </w:t>
            </w:r>
            <w:r w:rsidRPr="002D3BCD"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</w:rPr>
              <w:t>（〒　　　　－</w:t>
            </w:r>
            <w:r w:rsidRPr="002D3BCD">
              <w:rPr>
                <w:rFonts w:ascii="ＭＳ ゴシック" w:hAnsi="ＭＳ ゴシック" w:cs="ＭＳ ゴシック"/>
              </w:rPr>
              <w:t xml:space="preserve">      </w:t>
            </w:r>
            <w:r w:rsidRPr="002D3BCD">
              <w:rPr>
                <w:rFonts w:ascii="ＭＳ 明朝" w:eastAsia="ＭＳ ゴシック" w:cs="ＭＳ ゴシック" w:hint="eastAsia"/>
              </w:rPr>
              <w:t>）</w:t>
            </w:r>
          </w:p>
          <w:p w:rsidR="001054E9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 w:hint="eastAsia"/>
                <w:spacing w:val="2"/>
                <w:u w:val="single"/>
              </w:rPr>
            </w:pPr>
            <w:r w:rsidRPr="002D3BCD">
              <w:rPr>
                <w:rFonts w:ascii="ＭＳ 明朝" w:cs="Times New Roman" w:hint="eastAsia"/>
                <w:spacing w:val="2"/>
              </w:rPr>
              <w:t xml:space="preserve">　</w:t>
            </w:r>
            <w:r w:rsidRPr="002D3BCD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34B12" w:rsidRPr="002D3BCD" w:rsidRDefault="00234B12" w:rsidP="00F6526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2D3BCD">
              <w:rPr>
                <w:rFonts w:ascii="ＭＳ 明朝" w:eastAsia="ＭＳ ゴシック" w:cs="ＭＳ ゴシック" w:hint="eastAsia"/>
              </w:rPr>
              <w:t xml:space="preserve">　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電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話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番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 xml:space="preserve"> 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号</w:t>
            </w:r>
            <w:r w:rsidRPr="002D3BCD">
              <w:rPr>
                <w:rFonts w:ascii="ＭＳ 明朝" w:eastAsia="ＭＳ ゴシック" w:cs="ＭＳ ゴシック" w:hint="eastAsia"/>
                <w:u w:val="single"/>
              </w:rPr>
              <w:t>（　　　　－　　　　－　　　　）</w:t>
            </w:r>
          </w:p>
          <w:p w:rsidR="001054E9" w:rsidRPr="002D3BCD" w:rsidRDefault="001054E9" w:rsidP="00F6526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  <w:r w:rsidRPr="002D3BCD">
              <w:rPr>
                <w:rFonts w:ascii="ＭＳ 明朝" w:eastAsia="ＭＳ ゴシック" w:cs="ＭＳ ゴシック" w:hint="eastAsia"/>
                <w:b/>
                <w:bCs/>
              </w:rPr>
              <w:t>※　お手持ちのインターフェロン受給者証を確認の上、ご記入下さい。</w:t>
            </w:r>
          </w:p>
          <w:p w:rsidR="00234B12" w:rsidRPr="00234B12" w:rsidRDefault="001054E9" w:rsidP="00234B12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ind w:firstLineChars="109" w:firstLine="232"/>
              <w:jc w:val="left"/>
              <w:rPr>
                <w:b/>
                <w:bCs/>
                <w:spacing w:val="2"/>
                <w:u w:val="single"/>
              </w:rPr>
            </w:pP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受給者番号</w:t>
            </w:r>
            <w:r w:rsidRPr="002D3BCD">
              <w:rPr>
                <w:rFonts w:hint="eastAsia"/>
                <w:b/>
                <w:bCs/>
                <w:spacing w:val="2"/>
                <w:u w:val="single"/>
              </w:rPr>
              <w:t>（</w:t>
            </w:r>
            <w:r w:rsidRPr="009116AC">
              <w:rPr>
                <w:rFonts w:hint="eastAsia"/>
                <w:b/>
                <w:bCs/>
                <w:spacing w:val="2"/>
                <w:sz w:val="52"/>
                <w:szCs w:val="52"/>
                <w:u w:val="single"/>
              </w:rPr>
              <w:t>□□□□□□□</w:t>
            </w:r>
            <w:r w:rsidRPr="002D3BCD">
              <w:rPr>
                <w:rFonts w:hint="eastAsia"/>
                <w:b/>
                <w:bCs/>
                <w:spacing w:val="2"/>
                <w:u w:val="single"/>
              </w:rPr>
              <w:t>）</w:t>
            </w:r>
          </w:p>
          <w:p w:rsidR="00234B12" w:rsidRDefault="001054E9" w:rsidP="0067272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hAnsi="ＭＳ ゴシック" w:cs="ＭＳ ゴシック" w:hint="eastAsia"/>
                <w:b/>
                <w:bCs/>
              </w:rPr>
            </w:pPr>
            <w:r w:rsidRPr="002D3BCD"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</w:p>
          <w:p w:rsidR="001054E9" w:rsidRDefault="001054E9" w:rsidP="00234B1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9" w:firstLine="232"/>
              <w:jc w:val="left"/>
              <w:rPr>
                <w:rFonts w:ascii="ＭＳ 明朝" w:eastAsia="ＭＳ ゴシック" w:cs="ＭＳ ゴシック" w:hint="eastAsia"/>
                <w:b/>
                <w:bCs/>
                <w:u w:val="single"/>
              </w:rPr>
            </w:pP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現行有効期間（</w:t>
            </w:r>
            <w:r w:rsidR="00C877AB" w:rsidRPr="00C877AB">
              <w:rPr>
                <w:rFonts w:ascii="ＭＳ 明朝" w:eastAsia="ＭＳ ゴシック" w:cs="ＭＳ ゴシック" w:hint="eastAsia"/>
                <w:b/>
                <w:bCs/>
                <w:color w:val="auto"/>
                <w:u w:val="single"/>
              </w:rPr>
              <w:t>令和</w:t>
            </w:r>
            <w:r w:rsidR="00510D0F" w:rsidRPr="00C877AB">
              <w:rPr>
                <w:rFonts w:ascii="ＭＳ 明朝" w:eastAsia="ＭＳ ゴシック" w:cs="ＭＳ ゴシック" w:hint="eastAsia"/>
                <w:b/>
                <w:bCs/>
                <w:color w:val="auto"/>
                <w:u w:val="single"/>
              </w:rPr>
              <w:t xml:space="preserve">　　</w:t>
            </w:r>
            <w:r w:rsidRPr="00C877AB">
              <w:rPr>
                <w:rFonts w:ascii="ＭＳ 明朝" w:eastAsia="ＭＳ ゴシック" w:cs="ＭＳ ゴシック" w:hint="eastAsia"/>
                <w:b/>
                <w:bCs/>
                <w:color w:val="auto"/>
                <w:u w:val="single"/>
              </w:rPr>
              <w:t xml:space="preserve">　　年　　月　　日</w:t>
            </w:r>
            <w:r w:rsidRPr="00C877AB">
              <w:rPr>
                <w:rFonts w:ascii="ＭＳ ゴシック" w:hAnsi="ＭＳ ゴシック" w:cs="ＭＳ ゴシック"/>
                <w:b/>
                <w:bCs/>
                <w:color w:val="auto"/>
                <w:u w:val="single"/>
              </w:rPr>
              <w:t xml:space="preserve"> </w:t>
            </w:r>
            <w:r w:rsidRPr="00C877AB">
              <w:rPr>
                <w:rFonts w:ascii="ＭＳ 明朝" w:eastAsia="ＭＳ ゴシック" w:cs="ＭＳ ゴシック" w:hint="eastAsia"/>
                <w:b/>
                <w:bCs/>
                <w:color w:val="auto"/>
                <w:u w:val="single"/>
              </w:rPr>
              <w:t>～</w:t>
            </w:r>
            <w:r w:rsidRPr="00C877AB">
              <w:rPr>
                <w:rFonts w:ascii="ＭＳ ゴシック" w:hAnsi="ＭＳ ゴシック" w:cs="ＭＳ ゴシック"/>
                <w:b/>
                <w:bCs/>
                <w:color w:val="auto"/>
                <w:u w:val="single"/>
              </w:rPr>
              <w:t xml:space="preserve"> </w:t>
            </w:r>
            <w:r w:rsidR="00C877AB" w:rsidRPr="00C877AB">
              <w:rPr>
                <w:rFonts w:ascii="ＭＳ ゴシック" w:hAnsi="ＭＳ ゴシック" w:cs="ＭＳ ゴシック" w:hint="eastAsia"/>
                <w:b/>
                <w:bCs/>
                <w:color w:val="auto"/>
                <w:u w:val="single"/>
              </w:rPr>
              <w:t>令和</w:t>
            </w:r>
            <w:r w:rsidR="00510D0F" w:rsidRPr="00C877AB">
              <w:rPr>
                <w:rFonts w:ascii="ＭＳ ゴシック" w:hAnsi="ＭＳ ゴシック" w:cs="ＭＳ ゴシック" w:hint="eastAsia"/>
                <w:b/>
                <w:bCs/>
                <w:color w:val="auto"/>
                <w:u w:val="single"/>
              </w:rPr>
              <w:t xml:space="preserve">　</w:t>
            </w:r>
            <w:r w:rsidRPr="00C877AB">
              <w:rPr>
                <w:rFonts w:ascii="ＭＳ 明朝" w:eastAsia="ＭＳ ゴシック" w:cs="ＭＳ ゴシック" w:hint="eastAsia"/>
                <w:b/>
                <w:bCs/>
                <w:color w:val="auto"/>
                <w:u w:val="single"/>
              </w:rPr>
              <w:t xml:space="preserve">　　年　　月　　日</w:t>
            </w:r>
            <w:r w:rsidRPr="002D3BCD">
              <w:rPr>
                <w:rFonts w:ascii="ＭＳ 明朝" w:eastAsia="ＭＳ ゴシック" w:cs="ＭＳ ゴシック" w:hint="eastAsia"/>
                <w:b/>
                <w:bCs/>
                <w:u w:val="single"/>
              </w:rPr>
              <w:t>）</w:t>
            </w:r>
          </w:p>
          <w:p w:rsidR="00234B12" w:rsidRPr="002D3BCD" w:rsidRDefault="00234B12" w:rsidP="00234B1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9" w:firstLine="235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3492" w:rsidRPr="002D3BCD" w:rsidRDefault="00C23492" w:rsidP="00C23492">
      <w:pPr>
        <w:adjustRightInd/>
        <w:spacing w:line="236" w:lineRule="exact"/>
        <w:rPr>
          <w:rFonts w:ascii="ＭＳ 明朝" w:cs="Times New Roman" w:hint="eastAsia"/>
          <w:spacing w:val="2"/>
        </w:rPr>
      </w:pPr>
    </w:p>
    <w:p w:rsidR="001054E9" w:rsidRPr="00B3734E" w:rsidRDefault="00B650B6" w:rsidP="00B3734E">
      <w:pPr>
        <w:numPr>
          <w:ilvl w:val="0"/>
          <w:numId w:val="3"/>
        </w:numPr>
        <w:adjustRightInd/>
        <w:spacing w:line="236" w:lineRule="exact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延長は、現行有効期間に引き続く６か月を限度とします。</w:t>
      </w:r>
    </w:p>
    <w:p w:rsidR="001429C4" w:rsidRDefault="0054039C" w:rsidP="002D3BCD">
      <w:pPr>
        <w:numPr>
          <w:ilvl w:val="0"/>
          <w:numId w:val="3"/>
        </w:numPr>
        <w:adjustRightInd/>
        <w:spacing w:line="236" w:lineRule="exact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記入漏れがある場合などは、認定されないことがありますのでご注意ください。</w:t>
      </w:r>
    </w:p>
    <w:p w:rsidR="002D3BCD" w:rsidRDefault="002D3BCD" w:rsidP="002D3BCD">
      <w:pPr>
        <w:adjustRightInd/>
        <w:spacing w:line="236" w:lineRule="exact"/>
        <w:ind w:left="720"/>
        <w:rPr>
          <w:rFonts w:ascii="ＭＳ 明朝" w:cs="Times New Roman" w:hint="eastAsia"/>
          <w:spacing w:val="2"/>
        </w:rPr>
      </w:pPr>
    </w:p>
    <w:p w:rsidR="00B650B6" w:rsidRPr="004128E0" w:rsidRDefault="00B650B6" w:rsidP="002D3BCD">
      <w:pPr>
        <w:adjustRightInd/>
        <w:spacing w:line="236" w:lineRule="exact"/>
        <w:ind w:left="720"/>
        <w:rPr>
          <w:rFonts w:ascii="ＭＳ 明朝" w:cs="Times New Roman" w:hint="eastAsia"/>
          <w:color w:val="auto"/>
          <w:spacing w:val="2"/>
        </w:rPr>
      </w:pPr>
    </w:p>
    <w:p w:rsidR="002D3BCD" w:rsidRPr="004128E0" w:rsidRDefault="002D3BCD" w:rsidP="002D3BCD">
      <w:pPr>
        <w:spacing w:line="0" w:lineRule="atLeast"/>
        <w:jc w:val="center"/>
        <w:rPr>
          <w:rFonts w:ascii="ＭＳ 明朝" w:hAnsi="ＭＳ 明朝"/>
          <w:color w:val="auto"/>
          <w:sz w:val="24"/>
          <w:szCs w:val="24"/>
        </w:rPr>
      </w:pPr>
      <w:r w:rsidRPr="004128E0">
        <w:rPr>
          <w:rFonts w:ascii="ＭＳ 明朝" w:hAnsi="ＭＳ 明朝" w:hint="eastAsia"/>
          <w:color w:val="auto"/>
          <w:sz w:val="24"/>
          <w:szCs w:val="24"/>
        </w:rPr>
        <w:t>助成期間の延長に係る取扱い</w:t>
      </w:r>
    </w:p>
    <w:p w:rsidR="002D3BCD" w:rsidRPr="004128E0" w:rsidRDefault="00B85908" w:rsidP="00B85908">
      <w:pPr>
        <w:numPr>
          <w:ilvl w:val="0"/>
          <w:numId w:val="4"/>
        </w:numPr>
        <w:spacing w:line="0" w:lineRule="atLeast"/>
        <w:rPr>
          <w:color w:val="auto"/>
          <w:sz w:val="20"/>
          <w:szCs w:val="20"/>
        </w:rPr>
      </w:pPr>
      <w:r w:rsidRPr="004128E0">
        <w:rPr>
          <w:rFonts w:hint="eastAsia"/>
          <w:color w:val="auto"/>
          <w:sz w:val="20"/>
          <w:szCs w:val="20"/>
        </w:rPr>
        <w:t xml:space="preserve"> </w:t>
      </w:r>
      <w:r w:rsidR="002D3BCD" w:rsidRPr="004128E0">
        <w:rPr>
          <w:rFonts w:hint="eastAsia"/>
          <w:color w:val="auto"/>
          <w:sz w:val="20"/>
          <w:szCs w:val="20"/>
        </w:rPr>
        <w:t>例外的に助成期間の延長を認める場合は、下記によるものとする。ただし、少量長期投与については、対象としない。</w:t>
      </w:r>
    </w:p>
    <w:p w:rsidR="002D3BCD" w:rsidRPr="004128E0" w:rsidRDefault="002D3BCD" w:rsidP="00B85908">
      <w:pPr>
        <w:spacing w:line="0" w:lineRule="atLeast"/>
        <w:ind w:leftChars="183" w:left="388" w:firstLineChars="30" w:firstLine="61"/>
        <w:rPr>
          <w:color w:val="auto"/>
          <w:sz w:val="20"/>
          <w:szCs w:val="20"/>
        </w:rPr>
      </w:pPr>
      <w:r w:rsidRPr="004128E0">
        <w:rPr>
          <w:rFonts w:ascii="ＭＳ 明朝" w:hAnsi="ＭＳ 明朝" w:hint="eastAsia"/>
          <w:color w:val="auto"/>
          <w:sz w:val="20"/>
          <w:szCs w:val="20"/>
        </w:rPr>
        <w:t>Ｃ型慢</w:t>
      </w:r>
      <w:r w:rsidRPr="004128E0">
        <w:rPr>
          <w:rFonts w:hint="eastAsia"/>
          <w:color w:val="auto"/>
          <w:sz w:val="20"/>
          <w:szCs w:val="20"/>
        </w:rPr>
        <w:t>性肝炎セログループ１型かつ高ウイルス量症例に対する、ペグインターフェロン及びリバビリン併用療法の実施に当たり、一定の条件を満たし、医師が</w:t>
      </w:r>
      <w:r w:rsidRPr="004128E0">
        <w:rPr>
          <w:rFonts w:hint="eastAsia"/>
          <w:color w:val="auto"/>
          <w:sz w:val="20"/>
          <w:szCs w:val="20"/>
        </w:rPr>
        <w:t>72</w:t>
      </w:r>
      <w:r w:rsidRPr="004128E0">
        <w:rPr>
          <w:rFonts w:hint="eastAsia"/>
          <w:color w:val="auto"/>
          <w:sz w:val="20"/>
          <w:szCs w:val="20"/>
        </w:rPr>
        <w:t>週投与（</w:t>
      </w:r>
      <w:r w:rsidRPr="004128E0">
        <w:rPr>
          <w:rFonts w:hint="eastAsia"/>
          <w:color w:val="auto"/>
          <w:sz w:val="20"/>
          <w:szCs w:val="20"/>
        </w:rPr>
        <w:t>48</w:t>
      </w:r>
      <w:r w:rsidRPr="004128E0">
        <w:rPr>
          <w:rFonts w:hint="eastAsia"/>
          <w:color w:val="auto"/>
          <w:sz w:val="20"/>
          <w:szCs w:val="20"/>
        </w:rPr>
        <w:t>週プラス</w:t>
      </w:r>
      <w:r w:rsidRPr="004128E0">
        <w:rPr>
          <w:rFonts w:hint="eastAsia"/>
          <w:color w:val="auto"/>
          <w:sz w:val="20"/>
          <w:szCs w:val="20"/>
        </w:rPr>
        <w:t>24</w:t>
      </w:r>
      <w:r w:rsidRPr="004128E0">
        <w:rPr>
          <w:rFonts w:hint="eastAsia"/>
          <w:color w:val="auto"/>
          <w:sz w:val="20"/>
          <w:szCs w:val="20"/>
        </w:rPr>
        <w:t>週）が必要と判断する場合に、６か月を限度とする期間延長を認めること。</w:t>
      </w:r>
    </w:p>
    <w:p w:rsidR="002D3BCD" w:rsidRPr="004128E0" w:rsidRDefault="002D3BCD" w:rsidP="009116AC">
      <w:pPr>
        <w:spacing w:line="0" w:lineRule="atLeast"/>
        <w:ind w:left="808" w:hangingChars="400" w:hanging="808"/>
        <w:rPr>
          <w:color w:val="auto"/>
          <w:sz w:val="20"/>
          <w:szCs w:val="20"/>
        </w:rPr>
      </w:pPr>
    </w:p>
    <w:p w:rsidR="002D3BCD" w:rsidRPr="004128E0" w:rsidRDefault="002D3BCD" w:rsidP="009116AC">
      <w:pPr>
        <w:spacing w:line="0" w:lineRule="atLeast"/>
        <w:ind w:left="202" w:hangingChars="100" w:hanging="202"/>
        <w:rPr>
          <w:color w:val="auto"/>
          <w:sz w:val="20"/>
          <w:szCs w:val="20"/>
        </w:rPr>
      </w:pPr>
      <w:r w:rsidRPr="004128E0">
        <w:rPr>
          <w:rFonts w:hint="eastAsia"/>
          <w:color w:val="auto"/>
          <w:sz w:val="20"/>
          <w:szCs w:val="20"/>
        </w:rPr>
        <w:t>２．上記の｢一定の条件｣を満たす場合は、下記によるものとする。</w:t>
      </w:r>
    </w:p>
    <w:p w:rsidR="00E9663F" w:rsidRPr="004128E0" w:rsidRDefault="00432D3E" w:rsidP="00432D3E">
      <w:pPr>
        <w:overflowPunct/>
        <w:autoSpaceDE w:val="0"/>
        <w:autoSpaceDN w:val="0"/>
        <w:ind w:leftChars="67" w:left="636" w:hangingChars="233" w:hanging="494"/>
        <w:jc w:val="left"/>
        <w:textAlignment w:val="auto"/>
        <w:rPr>
          <w:rFonts w:ascii="ＭＳ 明朝" w:hAnsi="ＭＳ 明朝" w:cs="ＭＳ明朝"/>
          <w:color w:val="auto"/>
        </w:rPr>
      </w:pPr>
      <w:r>
        <w:rPr>
          <w:rFonts w:ascii="ＭＳ 明朝" w:hAnsi="ＭＳ 明朝" w:cs="ＭＳ明朝" w:hint="eastAsia"/>
          <w:color w:val="auto"/>
        </w:rPr>
        <w:t>（１）</w:t>
      </w:r>
      <w:r w:rsidR="00E9663F" w:rsidRPr="004128E0">
        <w:rPr>
          <w:rFonts w:ascii="ＭＳ 明朝" w:hAnsi="ＭＳ 明朝" w:cs="ＭＳ明朝" w:hint="eastAsia"/>
          <w:color w:val="auto"/>
        </w:rPr>
        <w:t>これまでの治療において、ペグインターフェロン及びリバビリン併用療法</w:t>
      </w:r>
      <w:r w:rsidR="00E9663F" w:rsidRPr="004128E0">
        <w:rPr>
          <w:rFonts w:ascii="ＭＳ 明朝" w:hAnsi="ＭＳ 明朝" w:cs="Century"/>
          <w:color w:val="auto"/>
        </w:rPr>
        <w:t xml:space="preserve">48 </w:t>
      </w:r>
      <w:r w:rsidR="00E9663F" w:rsidRPr="004128E0">
        <w:rPr>
          <w:rFonts w:ascii="ＭＳ 明朝" w:hAnsi="ＭＳ 明朝" w:cs="ＭＳ明朝" w:hint="eastAsia"/>
          <w:color w:val="auto"/>
        </w:rPr>
        <w:t>週を行い、</w:t>
      </w:r>
      <w:r w:rsidR="00E9663F" w:rsidRPr="004128E0">
        <w:rPr>
          <w:rFonts w:ascii="ＭＳ 明朝" w:hAnsi="ＭＳ 明朝" w:cs="Century"/>
          <w:color w:val="auto"/>
        </w:rPr>
        <w:t xml:space="preserve">36 </w:t>
      </w:r>
      <w:r w:rsidR="00E9663F" w:rsidRPr="004128E0">
        <w:rPr>
          <w:rFonts w:ascii="ＭＳ 明朝" w:hAnsi="ＭＳ 明朝" w:cs="ＭＳ明朝" w:hint="eastAsia"/>
          <w:color w:val="auto"/>
        </w:rPr>
        <w:t>週目までに</w:t>
      </w:r>
      <w:r w:rsidR="00E9663F" w:rsidRPr="004128E0">
        <w:rPr>
          <w:rFonts w:ascii="ＭＳ 明朝" w:hAnsi="ＭＳ 明朝" w:cs="Century"/>
          <w:color w:val="auto"/>
        </w:rPr>
        <w:t xml:space="preserve">HCV-RNA </w:t>
      </w:r>
      <w:r w:rsidR="00E9663F" w:rsidRPr="004128E0">
        <w:rPr>
          <w:rFonts w:ascii="ＭＳ 明朝" w:hAnsi="ＭＳ 明朝" w:cs="ＭＳ明朝" w:hint="eastAsia"/>
          <w:color w:val="auto"/>
        </w:rPr>
        <w:t>が陰性化したが再燃した者で、今回の治療において、｢</w:t>
      </w:r>
      <w:r w:rsidR="00E9663F" w:rsidRPr="004128E0">
        <w:rPr>
          <w:rFonts w:ascii="ＭＳ 明朝" w:hAnsi="ＭＳ 明朝" w:cs="Century"/>
          <w:color w:val="auto"/>
        </w:rPr>
        <w:t xml:space="preserve">HCV-RNA </w:t>
      </w:r>
      <w:r w:rsidR="00E9663F" w:rsidRPr="004128E0">
        <w:rPr>
          <w:rFonts w:ascii="ＭＳ 明朝" w:hAnsi="ＭＳ 明朝" w:cs="ＭＳ明朝" w:hint="eastAsia"/>
          <w:color w:val="auto"/>
        </w:rPr>
        <w:t>が</w:t>
      </w:r>
      <w:r w:rsidR="00E9663F" w:rsidRPr="004128E0">
        <w:rPr>
          <w:rFonts w:ascii="ＭＳ 明朝" w:hAnsi="ＭＳ 明朝" w:cs="Century"/>
          <w:color w:val="auto"/>
        </w:rPr>
        <w:t xml:space="preserve">36 </w:t>
      </w:r>
      <w:r w:rsidR="00E9663F" w:rsidRPr="004128E0">
        <w:rPr>
          <w:rFonts w:ascii="ＭＳ 明朝" w:hAnsi="ＭＳ 明朝" w:cs="ＭＳ明朝" w:hint="eastAsia"/>
          <w:color w:val="auto"/>
        </w:rPr>
        <w:t>週までに陰性化した症例｣に該当する場合。</w:t>
      </w:r>
    </w:p>
    <w:p w:rsidR="002D3BCD" w:rsidRPr="004128E0" w:rsidRDefault="00432D3E" w:rsidP="00432D3E">
      <w:pPr>
        <w:overflowPunct/>
        <w:autoSpaceDE w:val="0"/>
        <w:autoSpaceDN w:val="0"/>
        <w:ind w:leftChars="67" w:left="636" w:hangingChars="233" w:hanging="494"/>
        <w:jc w:val="left"/>
        <w:textAlignment w:val="auto"/>
        <w:rPr>
          <w:rFonts w:ascii="ＭＳ 明朝" w:hAnsi="ＭＳ 明朝" w:cs="ＭＳ明朝" w:hint="eastAsia"/>
          <w:color w:val="auto"/>
        </w:rPr>
      </w:pPr>
      <w:r>
        <w:rPr>
          <w:rFonts w:ascii="ＭＳ 明朝" w:hAnsi="ＭＳ 明朝" w:cs="ＭＳ明朝" w:hint="eastAsia"/>
          <w:color w:val="auto"/>
        </w:rPr>
        <w:t>（２）</w:t>
      </w:r>
      <w:r w:rsidR="00A3621E">
        <w:rPr>
          <w:rFonts w:ascii="ＭＳ 明朝" w:hAnsi="ＭＳ 明朝" w:cs="ＭＳ明朝" w:hint="eastAsia"/>
          <w:color w:val="auto"/>
        </w:rPr>
        <w:t>(1)</w:t>
      </w:r>
      <w:r w:rsidR="00E9663F" w:rsidRPr="004128E0">
        <w:rPr>
          <w:rFonts w:ascii="ＭＳ 明朝" w:hAnsi="ＭＳ 明朝" w:cs="ＭＳ明朝" w:hint="eastAsia"/>
          <w:color w:val="auto"/>
        </w:rPr>
        <w:t>に該当しない者であり、今回の治療において、｢投与開始後</w:t>
      </w:r>
      <w:r w:rsidR="00E9663F" w:rsidRPr="004128E0">
        <w:rPr>
          <w:rFonts w:ascii="ＭＳ 明朝" w:hAnsi="ＭＳ 明朝" w:cs="Century"/>
          <w:color w:val="auto"/>
        </w:rPr>
        <w:t xml:space="preserve">12 </w:t>
      </w:r>
      <w:r w:rsidR="00E9663F" w:rsidRPr="004128E0">
        <w:rPr>
          <w:rFonts w:ascii="ＭＳ 明朝" w:hAnsi="ＭＳ 明朝" w:cs="ＭＳ明朝" w:hint="eastAsia"/>
          <w:color w:val="auto"/>
        </w:rPr>
        <w:t>週後に</w:t>
      </w:r>
      <w:r w:rsidR="00E9663F" w:rsidRPr="004128E0">
        <w:rPr>
          <w:rFonts w:ascii="ＭＳ 明朝" w:hAnsi="ＭＳ 明朝" w:cs="Century"/>
          <w:color w:val="auto"/>
        </w:rPr>
        <w:t>HCV-RNA</w:t>
      </w:r>
      <w:r w:rsidR="00E9663F" w:rsidRPr="004128E0">
        <w:rPr>
          <w:rFonts w:ascii="ＭＳ 明朝" w:hAnsi="ＭＳ 明朝" w:cs="ＭＳ明朝" w:hint="eastAsia"/>
          <w:color w:val="auto"/>
        </w:rPr>
        <w:t>量が前値（※）の</w:t>
      </w:r>
      <w:r w:rsidR="00E9663F" w:rsidRPr="004128E0">
        <w:rPr>
          <w:rFonts w:ascii="ＭＳ 明朝" w:hAnsi="ＭＳ 明朝" w:cs="Century"/>
          <w:color w:val="auto"/>
        </w:rPr>
        <w:t>1</w:t>
      </w:r>
      <w:r w:rsidR="00E9663F" w:rsidRPr="004128E0">
        <w:rPr>
          <w:rFonts w:ascii="ＭＳ 明朝" w:hAnsi="ＭＳ 明朝" w:cs="ＭＳ明朝" w:hint="eastAsia"/>
          <w:color w:val="auto"/>
        </w:rPr>
        <w:t>／</w:t>
      </w:r>
      <w:r w:rsidR="00E9663F" w:rsidRPr="004128E0">
        <w:rPr>
          <w:rFonts w:ascii="ＭＳ 明朝" w:hAnsi="ＭＳ 明朝" w:cs="Century"/>
          <w:color w:val="auto"/>
        </w:rPr>
        <w:t xml:space="preserve">100 </w:t>
      </w:r>
      <w:r w:rsidR="00E9663F" w:rsidRPr="004128E0">
        <w:rPr>
          <w:rFonts w:ascii="ＭＳ 明朝" w:hAnsi="ＭＳ 明朝" w:cs="ＭＳ明朝" w:hint="eastAsia"/>
          <w:color w:val="auto"/>
        </w:rPr>
        <w:t>以下に低下するが、</w:t>
      </w:r>
      <w:r w:rsidR="00E9663F" w:rsidRPr="004128E0">
        <w:rPr>
          <w:rFonts w:ascii="ＭＳ 明朝" w:hAnsi="ＭＳ 明朝" w:cs="Century"/>
          <w:color w:val="auto"/>
        </w:rPr>
        <w:t xml:space="preserve">HCV-RNA </w:t>
      </w:r>
      <w:r w:rsidR="00E9663F" w:rsidRPr="004128E0">
        <w:rPr>
          <w:rFonts w:ascii="ＭＳ 明朝" w:hAnsi="ＭＳ 明朝" w:cs="ＭＳ明朝" w:hint="eastAsia"/>
          <w:color w:val="auto"/>
        </w:rPr>
        <w:t>が陽性（</w:t>
      </w:r>
      <w:r w:rsidR="00E9663F" w:rsidRPr="004128E0">
        <w:rPr>
          <w:rFonts w:ascii="ＭＳ 明朝" w:hAnsi="ＭＳ 明朝" w:cs="Century"/>
          <w:color w:val="auto"/>
        </w:rPr>
        <w:t>Real time PCR</w:t>
      </w:r>
      <w:r w:rsidR="00E9663F" w:rsidRPr="004128E0">
        <w:rPr>
          <w:rFonts w:ascii="ＭＳ 明朝" w:hAnsi="ＭＳ 明朝" w:cs="ＭＳ明朝" w:hint="eastAsia"/>
          <w:color w:val="auto"/>
        </w:rPr>
        <w:t>）で、</w:t>
      </w:r>
      <w:r w:rsidR="00E9663F" w:rsidRPr="004128E0">
        <w:rPr>
          <w:rFonts w:ascii="ＭＳ 明朝" w:hAnsi="ＭＳ 明朝" w:cs="Century"/>
          <w:color w:val="auto"/>
        </w:rPr>
        <w:t xml:space="preserve">36 </w:t>
      </w:r>
      <w:r w:rsidR="00E9663F" w:rsidRPr="004128E0">
        <w:rPr>
          <w:rFonts w:ascii="ＭＳ 明朝" w:hAnsi="ＭＳ 明朝" w:cs="ＭＳ明朝" w:hint="eastAsia"/>
          <w:color w:val="auto"/>
        </w:rPr>
        <w:t>週までに陰性化した症例｣に該当する場合。</w:t>
      </w:r>
    </w:p>
    <w:p w:rsidR="002015D4" w:rsidRDefault="00A90CEE" w:rsidP="00432D3E">
      <w:pPr>
        <w:tabs>
          <w:tab w:val="left" w:pos="6572"/>
        </w:tabs>
        <w:adjustRightInd/>
        <w:spacing w:line="236" w:lineRule="exact"/>
        <w:ind w:leftChars="200" w:left="424" w:firstLineChars="200" w:firstLine="424"/>
        <w:rPr>
          <w:rFonts w:ascii="ＭＳ 明朝" w:hAnsi="ＭＳ 明朝" w:cs="ＭＳ明朝"/>
          <w:color w:val="auto"/>
        </w:rPr>
      </w:pPr>
      <w:r w:rsidRPr="004128E0">
        <w:rPr>
          <w:rFonts w:ascii="ＭＳ 明朝" w:hAnsi="ＭＳ 明朝" w:cs="ＭＳ明朝" w:hint="eastAsia"/>
          <w:color w:val="auto"/>
        </w:rPr>
        <w:t>※</w:t>
      </w:r>
      <w:r w:rsidRPr="004128E0">
        <w:rPr>
          <w:rFonts w:ascii="ＭＳ 明朝" w:hAnsi="ＭＳ 明朝" w:cs="ＭＳ明朝"/>
          <w:color w:val="auto"/>
        </w:rPr>
        <w:t xml:space="preserve"> </w:t>
      </w:r>
      <w:r w:rsidRPr="004128E0">
        <w:rPr>
          <w:rFonts w:ascii="ＭＳ 明朝" w:hAnsi="ＭＳ 明朝" w:cs="ＭＳ明朝" w:hint="eastAsia"/>
          <w:color w:val="auto"/>
        </w:rPr>
        <w:t>前値：治療開始約半年前～直前までの</w:t>
      </w:r>
      <w:r w:rsidRPr="004128E0">
        <w:rPr>
          <w:rFonts w:ascii="ＭＳ 明朝" w:hAnsi="ＭＳ 明朝" w:cs="Century"/>
          <w:color w:val="auto"/>
        </w:rPr>
        <w:t xml:space="preserve">HCV-RNA </w:t>
      </w:r>
      <w:r w:rsidRPr="004128E0">
        <w:rPr>
          <w:rFonts w:ascii="ＭＳ 明朝" w:hAnsi="ＭＳ 明朝" w:cs="ＭＳ明朝" w:hint="eastAsia"/>
          <w:color w:val="auto"/>
        </w:rPr>
        <w:t>定量値</w:t>
      </w:r>
      <w:r w:rsidRPr="004128E0">
        <w:rPr>
          <w:rFonts w:ascii="ＭＳ 明朝" w:hAnsi="ＭＳ 明朝" w:cs="ＭＳ明朝"/>
          <w:color w:val="auto"/>
        </w:rPr>
        <w:tab/>
      </w:r>
    </w:p>
    <w:p w:rsidR="00B3734E" w:rsidRPr="004128E0" w:rsidRDefault="00B3734E" w:rsidP="00432D3E">
      <w:pPr>
        <w:tabs>
          <w:tab w:val="left" w:pos="6572"/>
        </w:tabs>
        <w:adjustRightInd/>
        <w:spacing w:line="236" w:lineRule="exact"/>
        <w:ind w:leftChars="200" w:left="424" w:firstLineChars="200" w:firstLine="484"/>
        <w:rPr>
          <w:rFonts w:ascii="ＭＳ 明朝" w:hAnsi="ＭＳ 明朝" w:cs="ＭＳ Ｐゴシック" w:hint="eastAsia"/>
          <w:color w:val="auto"/>
          <w:sz w:val="24"/>
          <w:szCs w:val="24"/>
        </w:rPr>
      </w:pPr>
    </w:p>
    <w:p w:rsidR="00E9663F" w:rsidRPr="004128E0" w:rsidRDefault="00E9663F" w:rsidP="002015D4">
      <w:pPr>
        <w:adjustRightInd/>
        <w:spacing w:line="236" w:lineRule="exact"/>
        <w:ind w:left="484" w:hangingChars="200" w:hanging="484"/>
        <w:rPr>
          <w:rFonts w:ascii="ＭＳ 明朝" w:eastAsia="ＭＳ Ｐゴシック" w:cs="ＭＳ Ｐゴシック" w:hint="eastAsia"/>
          <w:color w:val="auto"/>
          <w:sz w:val="24"/>
          <w:szCs w:val="24"/>
        </w:rPr>
      </w:pPr>
    </w:p>
    <w:p w:rsidR="004864DD" w:rsidRPr="004128E0" w:rsidRDefault="004864DD" w:rsidP="004864DD">
      <w:pPr>
        <w:adjustRightInd/>
        <w:spacing w:line="236" w:lineRule="exact"/>
        <w:ind w:left="484" w:hangingChars="200" w:hanging="484"/>
        <w:rPr>
          <w:rFonts w:ascii="ＭＳ 明朝" w:cs="Times New Roman"/>
          <w:color w:val="auto"/>
          <w:spacing w:val="2"/>
        </w:rPr>
      </w:pPr>
      <w:r w:rsidRPr="004128E0">
        <w:rPr>
          <w:rFonts w:ascii="ＭＳ 明朝" w:eastAsia="ＭＳ Ｐゴシック" w:cs="ＭＳ Ｐゴシック" w:hint="eastAsia"/>
          <w:color w:val="auto"/>
          <w:sz w:val="24"/>
          <w:szCs w:val="24"/>
        </w:rPr>
        <w:lastRenderedPageBreak/>
        <w:t>様式１</w:t>
      </w:r>
      <w:r w:rsidR="00445172" w:rsidRPr="004128E0">
        <w:rPr>
          <w:rFonts w:ascii="ＭＳ 明朝" w:eastAsia="ＭＳ Ｐゴシック" w:cs="ＭＳ Ｐゴシック" w:hint="eastAsia"/>
          <w:color w:val="auto"/>
          <w:sz w:val="24"/>
          <w:szCs w:val="24"/>
        </w:rPr>
        <w:t>４</w:t>
      </w:r>
      <w:r w:rsidRPr="004128E0">
        <w:rPr>
          <w:rFonts w:ascii="ＭＳ 明朝" w:eastAsia="ＭＳ Ｐゴシック" w:cs="ＭＳ Ｐゴシック" w:hint="eastAsia"/>
          <w:color w:val="auto"/>
          <w:sz w:val="24"/>
          <w:szCs w:val="24"/>
        </w:rPr>
        <w:t>（裏面）</w:t>
      </w:r>
    </w:p>
    <w:tbl>
      <w:tblPr>
        <w:tblW w:w="1034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9"/>
      </w:tblGrid>
      <w:tr w:rsidR="004864DD" w:rsidRPr="004128E0" w:rsidTr="005D5850">
        <w:tblPrEx>
          <w:tblCellMar>
            <w:top w:w="0" w:type="dxa"/>
            <w:bottom w:w="0" w:type="dxa"/>
          </w:tblCellMar>
        </w:tblPrEx>
        <w:trPr>
          <w:trHeight w:val="14164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（担当医記載欄）</w:t>
            </w:r>
          </w:p>
          <w:p w:rsidR="009116AC" w:rsidRPr="004128E0" w:rsidRDefault="009116AC" w:rsidP="009116AC">
            <w:pPr>
              <w:overflowPunct/>
              <w:adjustRightInd/>
              <w:ind w:firstLineChars="200" w:firstLine="424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4128E0">
              <w:rPr>
                <w:rFonts w:ascii="Century" w:hAnsi="Century" w:cs="Times New Roman" w:hint="eastAsia"/>
                <w:color w:val="auto"/>
                <w:kern w:val="2"/>
              </w:rPr>
              <w:t>※　以下の事項をすべて確認の上、署名してください。</w:t>
            </w:r>
          </w:p>
          <w:p w:rsidR="009116AC" w:rsidRPr="004128E0" w:rsidRDefault="009116AC" w:rsidP="009116AC">
            <w:pPr>
              <w:overflowPunct/>
              <w:adjustRightInd/>
              <w:ind w:firstLineChars="500" w:firstLine="106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記載年月日　</w:t>
            </w:r>
            <w:r w:rsid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</w:t>
            </w:r>
            <w:r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</w:t>
            </w:r>
            <w:r w:rsidR="00C877AB"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令和</w:t>
            </w:r>
            <w:r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　　年　　　月　　　日</w:t>
            </w:r>
          </w:p>
          <w:p w:rsidR="009116AC" w:rsidRPr="004128E0" w:rsidRDefault="009116AC" w:rsidP="009116AC">
            <w:pPr>
              <w:overflowPunct/>
              <w:adjustRightInd/>
              <w:ind w:firstLineChars="500" w:firstLine="106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医療機関名　（　　　　　　　　　　　　　　　　　　　　　　　　　　　　　　　　　　　　　　　　　　　　 ）</w:t>
            </w:r>
          </w:p>
          <w:p w:rsidR="009116AC" w:rsidRPr="004128E0" w:rsidRDefault="009116AC" w:rsidP="009116AC">
            <w:pPr>
              <w:overflowPunct/>
              <w:adjustRightInd/>
              <w:ind w:firstLineChars="500" w:firstLine="106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その所在地　（　（〒　　　　　-　　　　　）　　　　　　　　　　　　　　　　　　　　　　　　　　　　　　）</w:t>
            </w:r>
          </w:p>
          <w:p w:rsidR="009116AC" w:rsidRPr="004128E0" w:rsidRDefault="009116AC" w:rsidP="009116AC">
            <w:pPr>
              <w:overflowPunct/>
              <w:adjustRightInd/>
              <w:ind w:firstLineChars="100" w:firstLine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　　　　担当医師名　　（　　　　　　　　　　　　　　　　　　　　　　　　　　　　　　　　　　　　　　　</w:t>
            </w:r>
            <w:r w:rsidR="00287CF4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　 </w:t>
            </w: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）　　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u w:val="single"/>
              </w:rPr>
            </w:pPr>
            <w:r w:rsidRPr="004128E0">
              <w:rPr>
                <w:rFonts w:ascii="ＭＳ Ｐゴシック" w:eastAsia="ＭＳ Ｐゴシック" w:hAnsi="ＭＳ Ｐゴシック" w:hint="eastAsia"/>
                <w:color w:val="auto"/>
                <w:kern w:val="2"/>
                <w:u w:val="single"/>
              </w:rPr>
              <w:t>確認事項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明朝" w:eastAsia="ＭＳ Ｐ明朝" w:hAnsi="ＭＳ Ｐ明朝" w:hint="eastAsia"/>
                <w:color w:val="auto"/>
                <w:kern w:val="2"/>
              </w:rPr>
            </w:pPr>
            <w:r w:rsidRPr="004128E0">
              <w:rPr>
                <w:rFonts w:ascii="ＭＳ Ｐ明朝" w:eastAsia="ＭＳ Ｐ明朝" w:hAnsi="ＭＳ Ｐ明朝" w:hint="eastAsia"/>
                <w:color w:val="auto"/>
                <w:kern w:val="2"/>
              </w:rPr>
              <w:t>※　担当医師は、該当する場合、共通項目の□、かつ、（１）若しくは（２）の□にチェックを入れてください。</w:t>
            </w:r>
          </w:p>
          <w:p w:rsidR="009116AC" w:rsidRPr="004128E0" w:rsidRDefault="009116AC" w:rsidP="009116AC">
            <w:pPr>
              <w:overflowPunct/>
              <w:adjustRightInd/>
              <w:ind w:firstLineChars="200" w:firstLine="424"/>
              <w:textAlignment w:val="auto"/>
              <w:rPr>
                <w:rFonts w:ascii="ＭＳ Ｐ明朝" w:eastAsia="ＭＳ Ｐ明朝" w:hAnsi="ＭＳ Ｐ明朝"/>
                <w:color w:val="auto"/>
                <w:kern w:val="2"/>
              </w:rPr>
            </w:pPr>
            <w:r w:rsidRPr="004128E0">
              <w:rPr>
                <w:rFonts w:ascii="ＭＳ Ｐ明朝" w:eastAsia="ＭＳ Ｐ明朝" w:hAnsi="ＭＳ Ｐ明朝" w:hint="eastAsia"/>
                <w:color w:val="auto"/>
                <w:kern w:val="2"/>
              </w:rPr>
              <w:t>（有効期間延長の認定には、共通項目のすべての□、かつ（１）若しくは（２）のすべての□にチェックが入っていることが必要です。）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</w:p>
          <w:p w:rsidR="009116AC" w:rsidRPr="004128E0" w:rsidRDefault="009116AC" w:rsidP="009116AC">
            <w:pPr>
              <w:overflowPunct/>
              <w:adjustRightInd/>
              <w:ind w:leftChars="200" w:left="424" w:firstLineChars="100" w:firstLine="212"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申請者（</w:t>
            </w: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u w:val="single"/>
              </w:rPr>
              <w:t xml:space="preserve">　　　　　　　　　　　　</w:t>
            </w: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、フリガナ：　　　　　　　　　　　）について、Ｃ型慢性肝炎セログループ１かつ高ウイルス量症例へのペグインターフェロン及びリバビリン併用療法の実施に当たり、</w:t>
            </w:r>
          </w:p>
          <w:p w:rsidR="009116AC" w:rsidRPr="004128E0" w:rsidRDefault="009116AC" w:rsidP="009116AC">
            <w:pPr>
              <w:overflowPunct/>
              <w:adjustRightInd/>
              <w:ind w:leftChars="200" w:left="424" w:firstLineChars="100" w:firstLine="212"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（共通項目）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□　申請者の診断名は、「Ｃ型肝炎ウイルスに伴う慢性肝炎」である。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□　申請者の治療前ウイルス型とウイルス量については、セログループ１かつ高ウイルス量である。</w:t>
            </w:r>
          </w:p>
          <w:p w:rsidR="009116AC" w:rsidRPr="004128E0" w:rsidRDefault="009116AC" w:rsidP="009116AC">
            <w:pPr>
              <w:overflowPunct/>
              <w:adjustRightInd/>
              <w:ind w:left="424" w:hangingChars="200" w:hanging="424"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□　申請者の変更後の治療は、標準的治療期間である４８週間に連続して２４週間を延長するもので、治療開始から最大で７２週間である。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　[　変更後の予定期間：（開始</w:t>
            </w:r>
            <w:r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：</w:t>
            </w:r>
            <w:r w:rsid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令和　</w:t>
            </w:r>
            <w:r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年　　月～終了：</w:t>
            </w:r>
            <w:r w:rsid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令和</w:t>
            </w:r>
            <w:r w:rsidRPr="00C877AB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 xml:space="preserve">　　　年　　月予定）</w:t>
            </w: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]</w:t>
            </w:r>
          </w:p>
          <w:p w:rsidR="009116AC" w:rsidRPr="004128E0" w:rsidRDefault="009116AC" w:rsidP="009116AC">
            <w:pPr>
              <w:overflowPunct/>
              <w:adjustRightInd/>
              <w:ind w:firstLineChars="200" w:firstLine="424"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</w:p>
          <w:p w:rsidR="009116AC" w:rsidRPr="004128E0" w:rsidRDefault="009116AC" w:rsidP="009116AC">
            <w:pPr>
              <w:overflowPunct/>
              <w:adjustRightInd/>
              <w:ind w:left="530" w:hangingChars="250" w:hanging="53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（１）　これまでの治療において、ペグインターフェロン及びリバビリン併用療法48週を行い、36週目までにHCV-RNAが陰性化したが再燃した者で、『今回の治療において、 HCV-RNAが投与開始後36週までに陰性化した症例に該当する。』と認められるので48週プラス24週（トータル72週間）の投与期間延長が必要であると判断する。</w:t>
            </w:r>
          </w:p>
          <w:p w:rsidR="009116AC" w:rsidRPr="004128E0" w:rsidRDefault="009116AC" w:rsidP="009116AC">
            <w:pPr>
              <w:overflowPunct/>
              <w:adjustRightInd/>
              <w:ind w:leftChars="100" w:left="424" w:hangingChars="100" w:hanging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□　申請者は、これまでの治療において、ペグインターフェロン及びリバビリン併用療法48週を行い、36週目までにHCV-RNAが陰性化したが再燃した者である。</w:t>
            </w:r>
          </w:p>
          <w:p w:rsidR="009116AC" w:rsidRPr="004128E0" w:rsidRDefault="009116AC" w:rsidP="009116AC">
            <w:pPr>
              <w:overflowPunct/>
              <w:adjustRightInd/>
              <w:ind w:leftChars="100" w:left="424" w:hangingChars="100" w:hanging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□　申請者は、ペグインターフェロン及びリバビリン併用療法を開始し、本申請時、当該治療を継続的に実施中であり、現在治療開始後（　　　　）週目で継続中である（一時休薬期間は除く。）。</w:t>
            </w:r>
          </w:p>
          <w:p w:rsidR="009116AC" w:rsidRPr="004128E0" w:rsidRDefault="009116AC" w:rsidP="009116AC">
            <w:pPr>
              <w:tabs>
                <w:tab w:val="left" w:pos="5490"/>
              </w:tabs>
              <w:overflowPunct/>
              <w:adjustRightInd/>
              <w:ind w:firstLineChars="100" w:firstLine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□　申請者の治療経過について、下記項目を満たす症例と判断されること。</w:t>
            </w:r>
          </w:p>
          <w:p w:rsidR="009116AC" w:rsidRPr="004128E0" w:rsidRDefault="009116AC" w:rsidP="009116AC">
            <w:pPr>
              <w:overflowPunct/>
              <w:adjustRightInd/>
              <w:ind w:firstLineChars="200" w:firstLine="424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投与開始後、継続的に治療を続け、</w:t>
            </w:r>
          </w:p>
          <w:p w:rsidR="009116AC" w:rsidRPr="004128E0" w:rsidRDefault="009116AC" w:rsidP="009116AC">
            <w:pPr>
              <w:overflowPunct/>
              <w:adjustRightInd/>
              <w:ind w:leftChars="200" w:left="424" w:firstLineChars="100" w:firstLine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・ 投与開始後36週までにHCV-RNAが陰性化。（一時休薬期間は除く。）</w:t>
            </w:r>
          </w:p>
          <w:p w:rsidR="009116AC" w:rsidRPr="004128E0" w:rsidRDefault="009116AC" w:rsidP="009116AC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</w:p>
          <w:p w:rsidR="009116AC" w:rsidRPr="004128E0" w:rsidRDefault="009116AC" w:rsidP="009116AC">
            <w:pPr>
              <w:overflowPunct/>
              <w:adjustRightInd/>
              <w:ind w:left="424" w:hangingChars="200" w:hanging="424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（２）（１）に該当しない者で、『今回の治療で、投与開始12週後にHCV-RNA量が前値の1/100以下に低下するが、HCV-RNAが陽性（Real time PCR)で、36週までに陰性化した症例に該当する。』と認められるので、48週プラス24週（トータル72週間）の投与期間延長が必要であると判断する。</w:t>
            </w:r>
          </w:p>
          <w:p w:rsidR="009116AC" w:rsidRPr="004128E0" w:rsidRDefault="009116AC" w:rsidP="009116AC">
            <w:pPr>
              <w:overflowPunct/>
              <w:adjustRightInd/>
              <w:ind w:leftChars="100" w:left="424" w:hangingChars="100" w:hanging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□　申請者は、ペグインターフェロンおよびリバビリン併用療法の標準的治療（48週間）を開始し、本申請時、当該治療を継続的に実施中であり、現在治療開始後（　　　　）週目で継続中である（一時休薬期間は除く。）。</w:t>
            </w:r>
          </w:p>
          <w:p w:rsidR="009116AC" w:rsidRPr="004128E0" w:rsidRDefault="009116AC" w:rsidP="009116AC">
            <w:pPr>
              <w:overflowPunct/>
              <w:adjustRightInd/>
              <w:ind w:firstLineChars="100" w:firstLine="212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□　申請者の治療経過について、下記項目を満たす症例と判断されること。</w:t>
            </w:r>
          </w:p>
          <w:p w:rsidR="009116AC" w:rsidRPr="004128E0" w:rsidRDefault="009116AC" w:rsidP="009116AC">
            <w:pPr>
              <w:overflowPunct/>
              <w:adjustRightInd/>
              <w:ind w:firstLineChars="200" w:firstLine="424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投与開始後、継続的に治療を続け、</w:t>
            </w:r>
          </w:p>
          <w:p w:rsidR="009116AC" w:rsidRPr="004128E0" w:rsidRDefault="009116AC" w:rsidP="009116AC">
            <w:pPr>
              <w:overflowPunct/>
              <w:adjustRightInd/>
              <w:ind w:firstLineChars="300" w:firstLine="636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・ 投与12週後は、HCV-RNAが陽性のままであり、かつ、HCV-RNA量が前値の1/100以下に低下</w:t>
            </w:r>
          </w:p>
          <w:p w:rsidR="009116AC" w:rsidRPr="004128E0" w:rsidRDefault="009116AC" w:rsidP="009116AC">
            <w:pPr>
              <w:overflowPunct/>
              <w:adjustRightInd/>
              <w:ind w:firstLineChars="300" w:firstLine="636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</w:rPr>
            </w:pPr>
            <w:r w:rsidRPr="004128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  <w:t>・ 投与36週までにHCV-RNAが陰性化（一時休薬期間は除く。）。</w:t>
            </w:r>
          </w:p>
          <w:p w:rsidR="009116AC" w:rsidRPr="004128E0" w:rsidRDefault="009116AC" w:rsidP="009116AC">
            <w:pPr>
              <w:tabs>
                <w:tab w:val="left" w:pos="5490"/>
              </w:tabs>
              <w:overflowPunct/>
              <w:adjustRightInd/>
              <w:ind w:firstLineChars="100" w:firstLine="212"/>
              <w:textAlignment w:val="auto"/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</w:rPr>
            </w:pPr>
          </w:p>
          <w:p w:rsidR="004864DD" w:rsidRPr="004128E0" w:rsidRDefault="009116AC" w:rsidP="009116A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Chars="176" w:left="373" w:rightChars="109" w:right="231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128E0">
              <w:rPr>
                <w:rFonts w:ascii="ＭＳ Ｐ明朝" w:eastAsia="ＭＳ Ｐ明朝" w:hAnsi="ＭＳ Ｐ明朝" w:hint="eastAsia"/>
                <w:color w:val="auto"/>
                <w:kern w:val="2"/>
              </w:rPr>
              <w:t xml:space="preserve">（注）　ペグインターフェロン製剤添付文書　</w:t>
            </w:r>
            <w:r w:rsidRPr="004128E0">
              <w:rPr>
                <w:rFonts w:ascii="ＭＳ Ｐ明朝" w:eastAsia="ＭＳ Ｐ明朝" w:hAnsi="ＭＳ Ｐ明朝" w:hint="eastAsia"/>
                <w:color w:val="auto"/>
                <w:kern w:val="2"/>
                <w:bdr w:val="single" w:sz="4" w:space="0" w:color="auto"/>
              </w:rPr>
              <w:t>【使用上の注意】の重要な基本的注意</w:t>
            </w:r>
            <w:r w:rsidRPr="004128E0">
              <w:rPr>
                <w:rFonts w:ascii="ＭＳ Ｐ明朝" w:eastAsia="ＭＳ Ｐ明朝" w:hAnsi="ＭＳ Ｐ明朝" w:hint="eastAsia"/>
                <w:color w:val="auto"/>
                <w:kern w:val="2"/>
              </w:rPr>
              <w:t xml:space="preserve">　において、「本剤を４８週を超えて投与した場合の安全性・有効性は確立していない。」とする記載がある旨、十分留意してください。</w:t>
            </w:r>
          </w:p>
        </w:tc>
      </w:tr>
    </w:tbl>
    <w:p w:rsidR="00FD1C9B" w:rsidRPr="004864DD" w:rsidRDefault="00FD1C9B" w:rsidP="002015D4">
      <w:pPr>
        <w:spacing w:line="0" w:lineRule="atLeast"/>
        <w:rPr>
          <w:rFonts w:ascii="ＭＳ 明朝" w:cs="Times New Roman"/>
          <w:spacing w:val="2"/>
        </w:rPr>
      </w:pPr>
    </w:p>
    <w:sectPr w:rsidR="00FD1C9B" w:rsidRPr="004864DD" w:rsidSect="00C877AB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68" w:rsidRDefault="00221C68">
      <w:r>
        <w:separator/>
      </w:r>
    </w:p>
  </w:endnote>
  <w:endnote w:type="continuationSeparator" w:id="0">
    <w:p w:rsidR="00221C68" w:rsidRDefault="002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68" w:rsidRDefault="00221C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1C68" w:rsidRDefault="0022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7BD"/>
    <w:multiLevelType w:val="hybridMultilevel"/>
    <w:tmpl w:val="DEAAC41E"/>
    <w:lvl w:ilvl="0" w:tplc="A96AF85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F7082"/>
    <w:multiLevelType w:val="hybridMultilevel"/>
    <w:tmpl w:val="BAD298A4"/>
    <w:lvl w:ilvl="0" w:tplc="17F4678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1A4882"/>
    <w:multiLevelType w:val="hybridMultilevel"/>
    <w:tmpl w:val="89783D46"/>
    <w:lvl w:ilvl="0" w:tplc="0602D33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733768"/>
    <w:multiLevelType w:val="hybridMultilevel"/>
    <w:tmpl w:val="F01AB1C6"/>
    <w:lvl w:ilvl="0" w:tplc="233056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9B"/>
    <w:rsid w:val="00036746"/>
    <w:rsid w:val="00056F41"/>
    <w:rsid w:val="00065493"/>
    <w:rsid w:val="00092824"/>
    <w:rsid w:val="000E2E09"/>
    <w:rsid w:val="001033F0"/>
    <w:rsid w:val="001054E9"/>
    <w:rsid w:val="00137AE4"/>
    <w:rsid w:val="001429C4"/>
    <w:rsid w:val="00166C2B"/>
    <w:rsid w:val="0019781B"/>
    <w:rsid w:val="001E3FF0"/>
    <w:rsid w:val="001E4FB2"/>
    <w:rsid w:val="00200AFD"/>
    <w:rsid w:val="002015D4"/>
    <w:rsid w:val="00221C68"/>
    <w:rsid w:val="00232660"/>
    <w:rsid w:val="00234B12"/>
    <w:rsid w:val="00247616"/>
    <w:rsid w:val="002775AE"/>
    <w:rsid w:val="00287CF4"/>
    <w:rsid w:val="002D3BCD"/>
    <w:rsid w:val="002E2BD8"/>
    <w:rsid w:val="00301666"/>
    <w:rsid w:val="0035265F"/>
    <w:rsid w:val="00367101"/>
    <w:rsid w:val="004128E0"/>
    <w:rsid w:val="00432D3E"/>
    <w:rsid w:val="00445172"/>
    <w:rsid w:val="004503F1"/>
    <w:rsid w:val="00455541"/>
    <w:rsid w:val="00455975"/>
    <w:rsid w:val="004864DD"/>
    <w:rsid w:val="004C4CE5"/>
    <w:rsid w:val="00510D0F"/>
    <w:rsid w:val="00525916"/>
    <w:rsid w:val="00531763"/>
    <w:rsid w:val="0054039C"/>
    <w:rsid w:val="00545B5D"/>
    <w:rsid w:val="005947F3"/>
    <w:rsid w:val="005B4AC6"/>
    <w:rsid w:val="005D5850"/>
    <w:rsid w:val="00611092"/>
    <w:rsid w:val="00613443"/>
    <w:rsid w:val="006560C8"/>
    <w:rsid w:val="0067272B"/>
    <w:rsid w:val="006A56AB"/>
    <w:rsid w:val="00701A0D"/>
    <w:rsid w:val="007575EC"/>
    <w:rsid w:val="007639E5"/>
    <w:rsid w:val="00770C7F"/>
    <w:rsid w:val="007A678D"/>
    <w:rsid w:val="007B1F8A"/>
    <w:rsid w:val="007C4B6C"/>
    <w:rsid w:val="007D57D3"/>
    <w:rsid w:val="0087702D"/>
    <w:rsid w:val="00884581"/>
    <w:rsid w:val="009116AC"/>
    <w:rsid w:val="00927AF6"/>
    <w:rsid w:val="00946E37"/>
    <w:rsid w:val="009562D8"/>
    <w:rsid w:val="009A75AA"/>
    <w:rsid w:val="009E1E2E"/>
    <w:rsid w:val="00A330DF"/>
    <w:rsid w:val="00A3621E"/>
    <w:rsid w:val="00A73E6E"/>
    <w:rsid w:val="00A90CEE"/>
    <w:rsid w:val="00AA010D"/>
    <w:rsid w:val="00AC12A7"/>
    <w:rsid w:val="00AD6675"/>
    <w:rsid w:val="00AE32B4"/>
    <w:rsid w:val="00B3734E"/>
    <w:rsid w:val="00B453E4"/>
    <w:rsid w:val="00B650B6"/>
    <w:rsid w:val="00B85908"/>
    <w:rsid w:val="00C17D4E"/>
    <w:rsid w:val="00C23492"/>
    <w:rsid w:val="00C31852"/>
    <w:rsid w:val="00C43ADA"/>
    <w:rsid w:val="00C877AB"/>
    <w:rsid w:val="00CE144A"/>
    <w:rsid w:val="00D145D1"/>
    <w:rsid w:val="00D25DC9"/>
    <w:rsid w:val="00D30041"/>
    <w:rsid w:val="00DE6B97"/>
    <w:rsid w:val="00DE6E7C"/>
    <w:rsid w:val="00E227A0"/>
    <w:rsid w:val="00E44A49"/>
    <w:rsid w:val="00E90173"/>
    <w:rsid w:val="00E956B9"/>
    <w:rsid w:val="00E9663F"/>
    <w:rsid w:val="00EE1912"/>
    <w:rsid w:val="00F07843"/>
    <w:rsid w:val="00F377C7"/>
    <w:rsid w:val="00F6526E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1C9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FD1C9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D1C9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FD1C9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575E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2024</Words>
  <Characters>665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2021-05-28T09:22:00Z</dcterms:created>
  <dcterms:modified xsi:type="dcterms:W3CDTF">2021-05-28T09:22:00Z</dcterms:modified>
</cp:coreProperties>
</file>